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D91E2" w14:textId="380704AE" w:rsidR="008C6631" w:rsidRPr="007F3891" w:rsidRDefault="00136885" w:rsidP="008C6631">
      <w:pPr>
        <w:rPr>
          <w:rFonts w:cstheme="minorHAnsi"/>
        </w:rPr>
      </w:pPr>
      <w:bookmarkStart w:id="0" w:name="_Hlk142464539"/>
      <w:bookmarkEnd w:id="0"/>
      <w:r>
        <w:rPr>
          <w:b/>
          <w:noProof/>
          <w:lang w:eastAsia="en-GB"/>
        </w:rPr>
        <w:drawing>
          <wp:anchor distT="0" distB="0" distL="114300" distR="114300" simplePos="0" relativeHeight="251664384" behindDoc="1" locked="0" layoutInCell="1" allowOverlap="1" wp14:anchorId="004B5F68" wp14:editId="5CFD3929">
            <wp:simplePos x="0" y="0"/>
            <wp:positionH relativeFrom="margin">
              <wp:posOffset>418465</wp:posOffset>
            </wp:positionH>
            <wp:positionV relativeFrom="paragraph">
              <wp:posOffset>-423545</wp:posOffset>
            </wp:positionV>
            <wp:extent cx="2567940" cy="1647825"/>
            <wp:effectExtent l="0" t="0" r="3810" b="9525"/>
            <wp:wrapNone/>
            <wp:docPr id="2" name="Picture 2" descr="C:\Users\james.joyce\AppData\Local\Microsoft\Windows\Temporary Internet Files\Content.Outlook\2TQ22N58\Crookhey_Hall_Schoo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joyce\AppData\Local\Microsoft\Windows\Temporary Internet Files\Content.Outlook\2TQ22N58\Crookhey_Hall_School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794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6613" w:rsidRPr="00ED5C7F">
        <w:rPr>
          <w:rFonts w:ascii="Arial" w:hAnsi="Arial" w:cs="Arial"/>
          <w:noProof/>
          <w:lang w:eastAsia="en-GB"/>
        </w:rPr>
        <w:drawing>
          <wp:anchor distT="0" distB="0" distL="114300" distR="114300" simplePos="0" relativeHeight="251660288" behindDoc="1" locked="0" layoutInCell="1" allowOverlap="1" wp14:anchorId="3648A0EF" wp14:editId="6CDA5FA9">
            <wp:simplePos x="0" y="0"/>
            <wp:positionH relativeFrom="page">
              <wp:align>left</wp:align>
            </wp:positionH>
            <wp:positionV relativeFrom="paragraph">
              <wp:posOffset>-581660</wp:posOffset>
            </wp:positionV>
            <wp:extent cx="7564755" cy="10634980"/>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564755" cy="10634980"/>
                    </a:xfrm>
                    <a:prstGeom prst="rect">
                      <a:avLst/>
                    </a:prstGeom>
                  </pic:spPr>
                </pic:pic>
              </a:graphicData>
            </a:graphic>
            <wp14:sizeRelH relativeFrom="page">
              <wp14:pctWidth>0</wp14:pctWidth>
            </wp14:sizeRelH>
            <wp14:sizeRelV relativeFrom="page">
              <wp14:pctHeight>0</wp14:pctHeight>
            </wp14:sizeRelV>
          </wp:anchor>
        </w:drawing>
      </w:r>
      <w:r w:rsidR="00522C4B">
        <w:rPr>
          <w:noProof/>
          <w:lang w:eastAsia="en-GB"/>
        </w:rPr>
        <mc:AlternateContent>
          <mc:Choice Requires="wps">
            <w:drawing>
              <wp:anchor distT="0" distB="0" distL="114300" distR="114300" simplePos="0" relativeHeight="251659264" behindDoc="1" locked="0" layoutInCell="1" allowOverlap="1" wp14:anchorId="508F2071" wp14:editId="1DDC606D">
                <wp:simplePos x="0" y="0"/>
                <wp:positionH relativeFrom="page">
                  <wp:posOffset>8255</wp:posOffset>
                </wp:positionH>
                <wp:positionV relativeFrom="page">
                  <wp:posOffset>-217170</wp:posOffset>
                </wp:positionV>
                <wp:extent cx="7560310" cy="10692130"/>
                <wp:effectExtent l="0" t="0" r="254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B6AEC" w14:textId="77777777" w:rsidR="00635754" w:rsidRDefault="00635754" w:rsidP="00B62367">
                            <w:pPr>
                              <w:jc w:val="center"/>
                            </w:pPr>
                          </w:p>
                          <w:p w14:paraId="68118CEA" w14:textId="77777777" w:rsidR="00635754" w:rsidRDefault="00635754" w:rsidP="00BD4D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08F2071" id="docshape1" o:spid="_x0000_s1026" style="position:absolute;margin-left:.65pt;margin-top:-17.1pt;width:595.3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" fillcolor="#009975" stroked="f">
                <v:textbox>
                  <w:txbxContent>
                    <w:p w14:paraId="030B6AEC" w14:textId="77777777" w:rsidR="00635754" w:rsidRDefault="00635754" w:rsidP="00B62367">
                      <w:pPr>
                        <w:jc w:val="center"/>
                      </w:pPr>
                    </w:p>
                    <w:p w14:paraId="68118CEA" w14:textId="77777777" w:rsidR="00635754" w:rsidRDefault="00635754" w:rsidP="00BD4D38">
                      <w:pPr>
                        <w:jc w:val="center"/>
                      </w:pPr>
                    </w:p>
                  </w:txbxContent>
                </v:textbox>
                <w10:wrap anchorx="page" anchory="page"/>
              </v:rect>
            </w:pict>
          </mc:Fallback>
        </mc:AlternateContent>
      </w:r>
    </w:p>
    <w:p w14:paraId="41B24E50" w14:textId="64E42549" w:rsidR="00FA7269" w:rsidRDefault="00136885" w:rsidP="00136885">
      <w:pPr>
        <w:tabs>
          <w:tab w:val="left" w:pos="2220"/>
        </w:tabs>
        <w:rPr>
          <w:rFonts w:ascii="Arial" w:hAnsi="Arial" w:cs="Arial"/>
          <w:noProof/>
        </w:rPr>
      </w:pPr>
      <w:r>
        <w:rPr>
          <w:rFonts w:ascii="Arial" w:hAnsi="Arial" w:cs="Arial"/>
          <w:noProof/>
        </w:rPr>
        <w:tab/>
      </w:r>
    </w:p>
    <w:p w14:paraId="70732A47" w14:textId="77777777" w:rsidR="00FA7269" w:rsidRDefault="00FA7269" w:rsidP="00004CCD">
      <w:pPr>
        <w:rPr>
          <w:rFonts w:ascii="Arial" w:hAnsi="Arial" w:cs="Arial"/>
          <w:noProof/>
        </w:rPr>
      </w:pPr>
    </w:p>
    <w:p w14:paraId="0D29D01F" w14:textId="77777777" w:rsidR="00DF3FB0" w:rsidRPr="007F3891" w:rsidRDefault="002045A0" w:rsidP="00004CCD">
      <w:pPr>
        <w:rPr>
          <w:rFonts w:cstheme="minorHAnsi"/>
          <w:sz w:val="40"/>
          <w:szCs w:val="40"/>
        </w:rPr>
      </w:pPr>
      <w:bookmarkStart w:id="1" w:name="_Hlk141697109"/>
      <w:bookmarkEnd w:id="1"/>
      <w:r w:rsidRPr="007F3891">
        <w:rPr>
          <w:rFonts w:cstheme="minorHAnsi"/>
          <w:sz w:val="40"/>
          <w:szCs w:val="40"/>
        </w:rPr>
        <w:tab/>
      </w:r>
    </w:p>
    <w:p w14:paraId="1821DF26" w14:textId="77777777" w:rsidR="00DF3FB0" w:rsidRPr="007F3891" w:rsidRDefault="00DF3FB0" w:rsidP="008C6631">
      <w:pPr>
        <w:rPr>
          <w:rFonts w:cstheme="minorHAnsi"/>
          <w:sz w:val="40"/>
          <w:szCs w:val="40"/>
        </w:rPr>
      </w:pPr>
    </w:p>
    <w:p w14:paraId="667A7CE2" w14:textId="77777777" w:rsidR="00DF3FB0" w:rsidRPr="007F3891" w:rsidRDefault="00DF3FB0" w:rsidP="008C6631">
      <w:pPr>
        <w:rPr>
          <w:rFonts w:cstheme="minorHAnsi"/>
          <w:b/>
          <w:bCs/>
          <w:sz w:val="40"/>
          <w:szCs w:val="40"/>
        </w:rPr>
      </w:pPr>
      <w:bookmarkStart w:id="2" w:name="_GoBack"/>
      <w:bookmarkEnd w:id="2"/>
    </w:p>
    <w:p w14:paraId="0415E044" w14:textId="77777777" w:rsidR="00DF3FB0" w:rsidRPr="007F3891" w:rsidRDefault="00DF3FB0" w:rsidP="008C6631">
      <w:pPr>
        <w:rPr>
          <w:rFonts w:cstheme="minorHAnsi"/>
          <w:b/>
          <w:bCs/>
          <w:sz w:val="40"/>
          <w:szCs w:val="40"/>
        </w:rPr>
      </w:pPr>
    </w:p>
    <w:p w14:paraId="56495556" w14:textId="77777777" w:rsidR="008C6631" w:rsidRPr="007F3891" w:rsidRDefault="008C6631" w:rsidP="008C6631">
      <w:pPr>
        <w:rPr>
          <w:rFonts w:cstheme="minorHAnsi"/>
          <w:sz w:val="40"/>
          <w:szCs w:val="40"/>
        </w:rPr>
      </w:pPr>
    </w:p>
    <w:p w14:paraId="565BACC4" w14:textId="77777777" w:rsidR="00DF3FB0" w:rsidRPr="007F3891" w:rsidRDefault="00DF3FB0" w:rsidP="008C6631">
      <w:pPr>
        <w:rPr>
          <w:rFonts w:cstheme="minorHAnsi"/>
          <w:b/>
          <w:bCs/>
          <w:sz w:val="40"/>
          <w:szCs w:val="40"/>
        </w:rPr>
      </w:pPr>
    </w:p>
    <w:p w14:paraId="100D3EEF" w14:textId="6F75437E" w:rsidR="00FA7269" w:rsidRPr="005A3B03" w:rsidRDefault="00FA7269" w:rsidP="00E27C5E">
      <w:pPr>
        <w:tabs>
          <w:tab w:val="left" w:pos="2720"/>
        </w:tabs>
        <w:rPr>
          <w:rFonts w:cstheme="minorHAnsi"/>
          <w:b/>
          <w:bCs/>
          <w:sz w:val="8"/>
          <w:szCs w:val="8"/>
        </w:rPr>
      </w:pPr>
      <w:r>
        <w:rPr>
          <w:rFonts w:cstheme="minorHAnsi"/>
          <w:b/>
          <w:bCs/>
          <w:sz w:val="40"/>
          <w:szCs w:val="40"/>
        </w:rPr>
        <w:tab/>
      </w:r>
      <w:r w:rsidR="00E27C5E">
        <w:rPr>
          <w:rFonts w:cstheme="minorHAnsi"/>
          <w:b/>
          <w:bCs/>
          <w:sz w:val="20"/>
          <w:szCs w:val="20"/>
        </w:rPr>
        <w:tab/>
      </w:r>
    </w:p>
    <w:p w14:paraId="673421C0" w14:textId="77777777" w:rsidR="00004CCD" w:rsidRDefault="00FA7269" w:rsidP="00004CCD">
      <w:pPr>
        <w:rPr>
          <w:rFonts w:cstheme="minorHAnsi"/>
          <w:b/>
          <w:bCs/>
          <w:sz w:val="40"/>
          <w:szCs w:val="40"/>
        </w:rPr>
      </w:pPr>
      <w:r>
        <w:rPr>
          <w:rFonts w:ascii="Arial" w:hAnsi="Arial" w:cs="Arial"/>
          <w:noProof/>
          <w:sz w:val="20"/>
          <w:lang w:eastAsia="en-GB"/>
        </w:rPr>
        <w:drawing>
          <wp:anchor distT="0" distB="0" distL="114300" distR="114300" simplePos="0" relativeHeight="251662336" behindDoc="0" locked="0" layoutInCell="1" allowOverlap="1" wp14:anchorId="2A6BF31E" wp14:editId="0A5A7E40">
            <wp:simplePos x="0" y="0"/>
            <wp:positionH relativeFrom="margin">
              <wp:posOffset>-31115</wp:posOffset>
            </wp:positionH>
            <wp:positionV relativeFrom="paragraph">
              <wp:posOffset>344805</wp:posOffset>
            </wp:positionV>
            <wp:extent cx="1676400" cy="534035"/>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0" cy="53403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004CCD">
        <w:rPr>
          <w:rFonts w:cstheme="minorHAnsi"/>
          <w:b/>
          <w:bCs/>
          <w:sz w:val="40"/>
          <w:szCs w:val="40"/>
        </w:rPr>
        <w:t xml:space="preserve">          </w:t>
      </w:r>
      <w:r w:rsidR="00004CCD">
        <w:rPr>
          <w:rFonts w:ascii="Arial" w:hAnsi="Arial" w:cs="Arial"/>
          <w:noProof/>
          <w:lang w:eastAsia="en-GB"/>
        </w:rPr>
        <w:drawing>
          <wp:inline distT="0" distB="0" distL="0" distR="0" wp14:anchorId="4CAA0124" wp14:editId="30FA9C25">
            <wp:extent cx="1853256" cy="84772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7265" cy="858707"/>
                    </a:xfrm>
                    <a:prstGeom prst="rect">
                      <a:avLst/>
                    </a:prstGeom>
                  </pic:spPr>
                </pic:pic>
              </a:graphicData>
            </a:graphic>
          </wp:inline>
        </w:drawing>
      </w:r>
    </w:p>
    <w:p w14:paraId="55FFB52A" w14:textId="77777777" w:rsidR="00004CCD" w:rsidRPr="005C6284" w:rsidRDefault="00C203F3" w:rsidP="00C203F3">
      <w:pPr>
        <w:tabs>
          <w:tab w:val="left" w:pos="1020"/>
        </w:tabs>
        <w:rPr>
          <w:rFonts w:cstheme="minorHAnsi"/>
          <w:b/>
          <w:bCs/>
          <w:sz w:val="36"/>
          <w:szCs w:val="36"/>
        </w:rPr>
      </w:pPr>
      <w:r>
        <w:rPr>
          <w:rFonts w:cstheme="minorHAnsi"/>
          <w:b/>
          <w:bCs/>
          <w:sz w:val="40"/>
          <w:szCs w:val="40"/>
        </w:rPr>
        <w:tab/>
      </w:r>
    </w:p>
    <w:p w14:paraId="3277D802" w14:textId="22B12A77" w:rsidR="00B545AD" w:rsidRDefault="00794BAB" w:rsidP="00794BAB">
      <w:pPr>
        <w:ind w:left="-142"/>
        <w:rPr>
          <w:rFonts w:cstheme="minorHAnsi"/>
          <w:b/>
          <w:bCs/>
          <w:sz w:val="36"/>
          <w:szCs w:val="36"/>
          <w:highlight w:val="yellow"/>
        </w:rPr>
      </w:pPr>
      <w:r>
        <w:rPr>
          <w:rFonts w:cstheme="minorHAnsi"/>
          <w:b/>
          <w:bCs/>
          <w:color w:val="00B050"/>
          <w:sz w:val="56"/>
          <w:szCs w:val="56"/>
        </w:rPr>
        <w:t xml:space="preserve">ACCESSIBILITY PLAN </w:t>
      </w:r>
    </w:p>
    <w:p w14:paraId="3AA68A1C" w14:textId="34D86FC9" w:rsidR="00E76CB6" w:rsidRDefault="0050342B" w:rsidP="00B545AD">
      <w:pPr>
        <w:ind w:left="-142"/>
        <w:rPr>
          <w:rFonts w:cstheme="minorHAnsi"/>
          <w:b/>
          <w:bCs/>
          <w:sz w:val="36"/>
          <w:szCs w:val="36"/>
        </w:rPr>
      </w:pPr>
      <w:r w:rsidRPr="0050342B">
        <w:rPr>
          <w:rFonts w:cstheme="minorHAnsi"/>
          <w:b/>
          <w:bCs/>
          <w:sz w:val="36"/>
          <w:szCs w:val="36"/>
        </w:rPr>
        <w:t xml:space="preserve">CROOKHEY HALL SCHOOL </w:t>
      </w:r>
    </w:p>
    <w:p w14:paraId="35482E89" w14:textId="77777777" w:rsidR="008161F7" w:rsidRDefault="008161F7" w:rsidP="00B545AD">
      <w:pPr>
        <w:ind w:left="-142"/>
        <w:rPr>
          <w:rFonts w:cstheme="minorHAnsi"/>
          <w:b/>
          <w:bCs/>
          <w:sz w:val="36"/>
          <w:szCs w:val="36"/>
        </w:rPr>
      </w:pPr>
    </w:p>
    <w:p w14:paraId="580DFE3A" w14:textId="6B0E8788" w:rsidR="008161F7" w:rsidRDefault="008161F7" w:rsidP="00B545AD">
      <w:pPr>
        <w:ind w:left="-142"/>
        <w:rPr>
          <w:rFonts w:cstheme="minorHAnsi"/>
          <w:b/>
          <w:bCs/>
          <w:sz w:val="36"/>
          <w:szCs w:val="36"/>
        </w:rPr>
      </w:pPr>
      <w:r>
        <w:rPr>
          <w:rFonts w:cstheme="minorHAnsi"/>
          <w:b/>
          <w:bCs/>
          <w:sz w:val="36"/>
          <w:szCs w:val="36"/>
        </w:rPr>
        <w:t>Updated 1 September 202</w:t>
      </w:r>
      <w:r w:rsidR="00136885">
        <w:rPr>
          <w:rFonts w:cstheme="minorHAnsi"/>
          <w:b/>
          <w:bCs/>
          <w:sz w:val="36"/>
          <w:szCs w:val="36"/>
        </w:rPr>
        <w:t>4</w:t>
      </w:r>
    </w:p>
    <w:p w14:paraId="220D35A8" w14:textId="77777777" w:rsidR="006022CB" w:rsidRDefault="006022CB">
      <w:pPr>
        <w:rPr>
          <w:rFonts w:cstheme="minorHAnsi"/>
          <w:b/>
          <w:bCs/>
          <w:sz w:val="36"/>
          <w:szCs w:val="36"/>
          <w:highlight w:val="yellow"/>
        </w:rPr>
      </w:pPr>
      <w:r>
        <w:rPr>
          <w:rFonts w:cstheme="minorHAnsi"/>
          <w:b/>
          <w:bCs/>
          <w:sz w:val="36"/>
          <w:szCs w:val="36"/>
          <w:highlight w:val="yellow"/>
        </w:rPr>
        <w:br w:type="page"/>
      </w:r>
    </w:p>
    <w:p w14:paraId="6B3A1C9C" w14:textId="77777777" w:rsidR="00F51749" w:rsidRDefault="00F51749">
      <w:pPr>
        <w:rPr>
          <w:rFonts w:cs="Tahoma"/>
          <w:b/>
        </w:rPr>
      </w:pPr>
      <w:bookmarkStart w:id="3" w:name="_Toc108184643"/>
      <w:r w:rsidRPr="00F51749">
        <w:rPr>
          <w:rFonts w:cs="Tahoma"/>
          <w:b/>
        </w:rPr>
        <w:lastRenderedPageBreak/>
        <w:t xml:space="preserve">Crookhey Hall School Accessibility Plan </w:t>
      </w:r>
    </w:p>
    <w:p w14:paraId="47ECEAE2" w14:textId="77777777" w:rsidR="00F51749" w:rsidRDefault="00F51749">
      <w:r>
        <w:t xml:space="preserve">Introduction In 2010 the Equality Act replaced previous anti-discrimination laws with a single Act to make the law simpler and to remove inconsistencies. This makes the law easier for people to understand and comply with. The Act also strengthened protection in some situations. The Act covers nine protected characteristics, which cannot be used as a reason to treat people unfairly. Every person has one or more of the protected characteristics, so the Act protects everyone against unfair treatment. They protected characteristics are: </w:t>
      </w:r>
    </w:p>
    <w:p w14:paraId="3C8175CF" w14:textId="687C90E9" w:rsidR="00F51749" w:rsidRDefault="00F51749" w:rsidP="001E4A49">
      <w:pPr>
        <w:pStyle w:val="ListParagraph"/>
        <w:numPr>
          <w:ilvl w:val="0"/>
          <w:numId w:val="1"/>
        </w:numPr>
      </w:pPr>
      <w:r>
        <w:t>Age</w:t>
      </w:r>
    </w:p>
    <w:p w14:paraId="1E1451C2" w14:textId="123EED1A" w:rsidR="00F51749" w:rsidRDefault="00F51749" w:rsidP="001E4A49">
      <w:pPr>
        <w:pStyle w:val="ListParagraph"/>
        <w:numPr>
          <w:ilvl w:val="0"/>
          <w:numId w:val="1"/>
        </w:numPr>
      </w:pPr>
      <w:r>
        <w:t xml:space="preserve">disability </w:t>
      </w:r>
    </w:p>
    <w:p w14:paraId="43E3A51C" w14:textId="05A664A9" w:rsidR="00F51749" w:rsidRDefault="00F51749" w:rsidP="001E4A49">
      <w:pPr>
        <w:pStyle w:val="ListParagraph"/>
        <w:numPr>
          <w:ilvl w:val="0"/>
          <w:numId w:val="1"/>
        </w:numPr>
      </w:pPr>
      <w:r>
        <w:t xml:space="preserve">gender reassignment  </w:t>
      </w:r>
    </w:p>
    <w:p w14:paraId="75E1FB6E" w14:textId="6EFACAFD" w:rsidR="00F51749" w:rsidRDefault="00F51749" w:rsidP="001E4A49">
      <w:pPr>
        <w:pStyle w:val="ListParagraph"/>
        <w:numPr>
          <w:ilvl w:val="0"/>
          <w:numId w:val="1"/>
        </w:numPr>
      </w:pPr>
      <w:r>
        <w:t xml:space="preserve">marriage and civil partnership  </w:t>
      </w:r>
    </w:p>
    <w:p w14:paraId="61886392" w14:textId="233811BD" w:rsidR="00F51749" w:rsidRDefault="00F51749" w:rsidP="001E4A49">
      <w:pPr>
        <w:pStyle w:val="ListParagraph"/>
        <w:numPr>
          <w:ilvl w:val="0"/>
          <w:numId w:val="1"/>
        </w:numPr>
      </w:pPr>
      <w:r>
        <w:t xml:space="preserve">pregnancy and maternity </w:t>
      </w:r>
    </w:p>
    <w:p w14:paraId="794BF796" w14:textId="735C619B" w:rsidR="00F51749" w:rsidRDefault="00F51749" w:rsidP="001E4A49">
      <w:pPr>
        <w:pStyle w:val="ListParagraph"/>
        <w:numPr>
          <w:ilvl w:val="0"/>
          <w:numId w:val="1"/>
        </w:numPr>
      </w:pPr>
      <w:r>
        <w:t xml:space="preserve">race  </w:t>
      </w:r>
    </w:p>
    <w:p w14:paraId="77F38A9E" w14:textId="0E977891" w:rsidR="00F51749" w:rsidRDefault="00F51749" w:rsidP="001E4A49">
      <w:pPr>
        <w:pStyle w:val="ListParagraph"/>
        <w:numPr>
          <w:ilvl w:val="0"/>
          <w:numId w:val="1"/>
        </w:numPr>
      </w:pPr>
      <w:r>
        <w:t xml:space="preserve">religion or belief </w:t>
      </w:r>
    </w:p>
    <w:p w14:paraId="7277BBA9" w14:textId="6FFC8BF1" w:rsidR="00F51749" w:rsidRDefault="00F51749" w:rsidP="001E4A49">
      <w:pPr>
        <w:pStyle w:val="ListParagraph"/>
        <w:numPr>
          <w:ilvl w:val="0"/>
          <w:numId w:val="1"/>
        </w:numPr>
      </w:pPr>
      <w:r>
        <w:t>sex</w:t>
      </w:r>
    </w:p>
    <w:p w14:paraId="3E65BE1C" w14:textId="425CFA96" w:rsidR="00F51749" w:rsidRDefault="00F51749" w:rsidP="001E4A49">
      <w:pPr>
        <w:pStyle w:val="ListParagraph"/>
        <w:numPr>
          <w:ilvl w:val="0"/>
          <w:numId w:val="1"/>
        </w:numPr>
      </w:pPr>
      <w:r>
        <w:t>sexual orientation</w:t>
      </w:r>
    </w:p>
    <w:p w14:paraId="603B1528" w14:textId="77777777" w:rsidR="00F51749" w:rsidRDefault="00F51749" w:rsidP="00F51749"/>
    <w:p w14:paraId="4AD2D078" w14:textId="06B73562" w:rsidR="00F51749" w:rsidRDefault="00F51749" w:rsidP="00F51749">
      <w:r>
        <w:t xml:space="preserve">The Equality Act sets out the different ways in which it is unlawful to treat someone, such as direct and indirect discrimination, harassment, victimisation and failing to make a reasonable adjustment for a disabled person. The Act prohibits unfair treatment in the workplace, when providing goods, facilities and services, when exercising public functions, in the disposal and management of premises, in education and by associations (such as private clubs). It is unlawful for a school or other education provider to treat a pupil with disabilities unfavourably. Such treatment could amount to: </w:t>
      </w:r>
    </w:p>
    <w:p w14:paraId="15D98226" w14:textId="77777777" w:rsidR="00F51749" w:rsidRDefault="00F51749" w:rsidP="00F51749"/>
    <w:p w14:paraId="263FD917" w14:textId="77777777" w:rsidR="00F51749" w:rsidRDefault="00F51749" w:rsidP="00F51749">
      <w:pPr>
        <w:ind w:left="360"/>
      </w:pPr>
      <w:r>
        <w:t xml:space="preserve">• direct discrimination </w:t>
      </w:r>
    </w:p>
    <w:p w14:paraId="48ED21E7" w14:textId="77777777" w:rsidR="00F51749" w:rsidRDefault="00F51749" w:rsidP="00F51749">
      <w:pPr>
        <w:ind w:left="360"/>
      </w:pPr>
      <w:r>
        <w:t xml:space="preserve">• indirect discrimination </w:t>
      </w:r>
    </w:p>
    <w:p w14:paraId="3D8794CB" w14:textId="5ACE62BA" w:rsidR="00F51749" w:rsidRDefault="00F51749" w:rsidP="00F51749">
      <w:pPr>
        <w:ind w:left="360"/>
      </w:pPr>
      <w:r>
        <w:t xml:space="preserve">• discrimination arising from a disability </w:t>
      </w:r>
    </w:p>
    <w:p w14:paraId="3AAE6432" w14:textId="77777777" w:rsidR="00F51749" w:rsidRDefault="00F51749" w:rsidP="00F51749">
      <w:pPr>
        <w:ind w:left="360"/>
      </w:pPr>
    </w:p>
    <w:p w14:paraId="37BC65DF" w14:textId="77777777" w:rsidR="00265A91" w:rsidRPr="00265A91" w:rsidRDefault="00F51749" w:rsidP="00F51749">
      <w:pPr>
        <w:rPr>
          <w:b/>
        </w:rPr>
      </w:pPr>
      <w:r w:rsidRPr="00265A91">
        <w:rPr>
          <w:b/>
        </w:rPr>
        <w:t xml:space="preserve">Direct Discrimination </w:t>
      </w:r>
    </w:p>
    <w:p w14:paraId="1C2C4F12" w14:textId="4DE7267D" w:rsidR="00F51749" w:rsidRDefault="00F51749" w:rsidP="00F51749">
      <w:r>
        <w:t>An education provider must not treat a pupil with disabilities less favourably simply because of their disability. For instance, they can’t refuse admission to applicants because they have a disability</w:t>
      </w:r>
    </w:p>
    <w:p w14:paraId="4EECC892" w14:textId="77777777" w:rsidR="00265A91" w:rsidRPr="00265A91" w:rsidRDefault="00265A91" w:rsidP="00265A91">
      <w:pPr>
        <w:rPr>
          <w:b/>
        </w:rPr>
      </w:pPr>
      <w:r w:rsidRPr="00265A91">
        <w:rPr>
          <w:b/>
        </w:rPr>
        <w:t xml:space="preserve">Indirect Discrimination </w:t>
      </w:r>
    </w:p>
    <w:p w14:paraId="709D2046" w14:textId="21B59A4A" w:rsidR="00F51749" w:rsidRDefault="00265A91" w:rsidP="00265A91">
      <w:r>
        <w:t>An education provider must not do something for all students which would have a negative effect on any student, unless they have a genuine reason. For example, only providing course application forms in one format, which may not be accessible for disabled people.</w:t>
      </w:r>
    </w:p>
    <w:p w14:paraId="0BBEBCD7" w14:textId="516FD889" w:rsidR="005359F7" w:rsidRPr="00F51749" w:rsidRDefault="005359F7" w:rsidP="00F51749">
      <w:r w:rsidRPr="00F51749">
        <w:rPr>
          <w:rFonts w:cs="Tahoma"/>
          <w:b/>
        </w:rPr>
        <w:br w:type="page"/>
      </w:r>
    </w:p>
    <w:p w14:paraId="7DD8496D" w14:textId="1D62568F" w:rsidR="00F51749" w:rsidRPr="00265A91" w:rsidRDefault="00F51749">
      <w:pPr>
        <w:rPr>
          <w:rFonts w:cs="Tahoma"/>
          <w:b/>
        </w:rPr>
      </w:pPr>
    </w:p>
    <w:p w14:paraId="3C24C4CD" w14:textId="77777777" w:rsidR="00265A91" w:rsidRPr="00265A91" w:rsidRDefault="00265A91">
      <w:pPr>
        <w:rPr>
          <w:b/>
        </w:rPr>
      </w:pPr>
      <w:r w:rsidRPr="00265A91">
        <w:rPr>
          <w:b/>
        </w:rPr>
        <w:t>Discrimination arising from a disability</w:t>
      </w:r>
    </w:p>
    <w:p w14:paraId="609F6E56" w14:textId="5ABA6796" w:rsidR="00F51749" w:rsidRPr="00CE1AEE" w:rsidRDefault="00265A91">
      <w:pPr>
        <w:rPr>
          <w:rFonts w:eastAsiaTheme="majorEastAsia" w:cs="Tahoma"/>
          <w:b/>
        </w:rPr>
      </w:pPr>
      <w:r>
        <w:t>An education provider must not discriminate against a student because of something that is a consequence of their disability. For example, they can’t stop a pupil with a disability going outside at break time because it takes them too long to get there.</w:t>
      </w:r>
    </w:p>
    <w:bookmarkEnd w:id="3"/>
    <w:p w14:paraId="74D2DEC1" w14:textId="77777777" w:rsidR="00265A91" w:rsidRPr="00265A91" w:rsidRDefault="00265A91" w:rsidP="008C6631">
      <w:pPr>
        <w:rPr>
          <w:b/>
        </w:rPr>
      </w:pPr>
      <w:r w:rsidRPr="00265A91">
        <w:rPr>
          <w:b/>
        </w:rPr>
        <w:t xml:space="preserve">Harassment </w:t>
      </w:r>
    </w:p>
    <w:p w14:paraId="4CE2A3C7" w14:textId="304C2923" w:rsidR="00EF4FD1" w:rsidRPr="00CE1AEE" w:rsidRDefault="00265A91" w:rsidP="008C6631">
      <w:pPr>
        <w:rPr>
          <w:rStyle w:val="Hyperlink"/>
          <w:rFonts w:cs="Tahoma"/>
          <w:color w:val="auto"/>
          <w:u w:val="none"/>
        </w:rPr>
      </w:pPr>
      <w:r>
        <w:t>Education providers must not harass students because of their disability.</w:t>
      </w:r>
    </w:p>
    <w:p w14:paraId="53FA37E9" w14:textId="77777777" w:rsidR="00265A91" w:rsidRPr="00265A91" w:rsidRDefault="00265A91" w:rsidP="008C6631">
      <w:pPr>
        <w:rPr>
          <w:b/>
        </w:rPr>
      </w:pPr>
      <w:r w:rsidRPr="00265A91">
        <w:rPr>
          <w:b/>
        </w:rPr>
        <w:t xml:space="preserve">Victimisation </w:t>
      </w:r>
    </w:p>
    <w:p w14:paraId="2DB1F3C4" w14:textId="161F9094" w:rsidR="00EF4FD1" w:rsidRPr="00CE1AEE" w:rsidRDefault="00265A91" w:rsidP="008C6631">
      <w:pPr>
        <w:rPr>
          <w:rStyle w:val="Hyperlink"/>
          <w:rFonts w:cs="Tahoma"/>
          <w:color w:val="auto"/>
          <w:u w:val="none"/>
        </w:rPr>
      </w:pPr>
      <w:r>
        <w:t>It is unlawful to victimise a child for anything done in relation to the Act by their parent or sibling/s</w:t>
      </w:r>
    </w:p>
    <w:p w14:paraId="0D801B44" w14:textId="77777777" w:rsidR="00265A91" w:rsidRPr="00265A91" w:rsidRDefault="00265A91" w:rsidP="008C6631">
      <w:pPr>
        <w:rPr>
          <w:b/>
        </w:rPr>
      </w:pPr>
      <w:r w:rsidRPr="00265A91">
        <w:rPr>
          <w:b/>
        </w:rPr>
        <w:t xml:space="preserve">Making adjustments </w:t>
      </w:r>
    </w:p>
    <w:p w14:paraId="6824DBE8" w14:textId="77777777" w:rsidR="00265A91" w:rsidRDefault="00265A91" w:rsidP="008C6631">
      <w:r>
        <w:t xml:space="preserve">Education providers must also make ‘reasonable adjustments’ to ensure that disabled students aren’t discriminated against. Making reasonable adjustments could include: </w:t>
      </w:r>
    </w:p>
    <w:p w14:paraId="10120CFB" w14:textId="77777777" w:rsidR="00265A91" w:rsidRDefault="00265A91" w:rsidP="008C6631">
      <w:r>
        <w:t xml:space="preserve">• changes to practices or procedures </w:t>
      </w:r>
    </w:p>
    <w:p w14:paraId="5D62DED8" w14:textId="77777777" w:rsidR="00265A91" w:rsidRDefault="00265A91" w:rsidP="008C6631">
      <w:r>
        <w:t xml:space="preserve">• changes to physical features </w:t>
      </w:r>
    </w:p>
    <w:p w14:paraId="2F3F8AE3" w14:textId="77777777" w:rsidR="00265A91" w:rsidRDefault="00265A91" w:rsidP="008C6631">
      <w:r>
        <w:t>• changes to how learners are assessed</w:t>
      </w:r>
    </w:p>
    <w:p w14:paraId="1EE18451" w14:textId="2E0627A2" w:rsidR="00D5492E" w:rsidRDefault="00265A91" w:rsidP="008C6631">
      <w:r>
        <w:t>• providing extra support and aids (such as specialist teachers or equipment)</w:t>
      </w:r>
    </w:p>
    <w:p w14:paraId="321C7F5C" w14:textId="77777777" w:rsidR="00265A91" w:rsidRPr="00265A91" w:rsidRDefault="00265A91" w:rsidP="008C6631">
      <w:pPr>
        <w:rPr>
          <w:b/>
        </w:rPr>
      </w:pPr>
      <w:r w:rsidRPr="00265A91">
        <w:rPr>
          <w:b/>
        </w:rPr>
        <w:t xml:space="preserve">Auxiliary aids </w:t>
      </w:r>
    </w:p>
    <w:p w14:paraId="3D2B3D14" w14:textId="59C693AF" w:rsidR="00265A91" w:rsidRPr="00CE1AEE" w:rsidRDefault="00265A91" w:rsidP="008C6631">
      <w:pPr>
        <w:rPr>
          <w:rStyle w:val="Hyperlink"/>
          <w:rFonts w:cs="Tahoma"/>
          <w:color w:val="auto"/>
          <w:u w:val="none"/>
        </w:rPr>
      </w:pPr>
      <w:r>
        <w:t>The Act extends the reasonable adjustment duty to require schools to provide auxiliary aids and services to pupils with disabilities. Following consultation on implementation and approach, the duty came into force on 1 September 2012. The Act makes it unlawful for the body responsible for the school to discriminate against, harass or victimise a pupil or potential pupil:</w:t>
      </w:r>
    </w:p>
    <w:p w14:paraId="0FEA776E" w14:textId="77777777" w:rsidR="00265A91" w:rsidRPr="00265A91" w:rsidRDefault="00265A91" w:rsidP="001E4A49">
      <w:pPr>
        <w:pStyle w:val="ListParagraph"/>
        <w:numPr>
          <w:ilvl w:val="0"/>
          <w:numId w:val="2"/>
        </w:numPr>
        <w:rPr>
          <w:rFonts w:cs="Tahoma"/>
        </w:rPr>
      </w:pPr>
      <w:r>
        <w:t xml:space="preserve">in relation to admissions, </w:t>
      </w:r>
    </w:p>
    <w:p w14:paraId="70BF8C89" w14:textId="77777777" w:rsidR="00265A91" w:rsidRPr="00265A91" w:rsidRDefault="00265A91" w:rsidP="001E4A49">
      <w:pPr>
        <w:pStyle w:val="ListParagraph"/>
        <w:numPr>
          <w:ilvl w:val="0"/>
          <w:numId w:val="2"/>
        </w:numPr>
        <w:rPr>
          <w:rFonts w:cs="Tahoma"/>
        </w:rPr>
      </w:pPr>
      <w:r>
        <w:t xml:space="preserve">in the way it provides education for pupils, </w:t>
      </w:r>
    </w:p>
    <w:p w14:paraId="055432E7" w14:textId="77777777" w:rsidR="00265A91" w:rsidRPr="00265A91" w:rsidRDefault="00265A91" w:rsidP="001E4A49">
      <w:pPr>
        <w:pStyle w:val="ListParagraph"/>
        <w:numPr>
          <w:ilvl w:val="0"/>
          <w:numId w:val="2"/>
        </w:numPr>
        <w:rPr>
          <w:rFonts w:cs="Tahoma"/>
        </w:rPr>
      </w:pPr>
      <w:r>
        <w:t xml:space="preserve">in the way it provides pupils access to any benefit, facility or service, or </w:t>
      </w:r>
    </w:p>
    <w:p w14:paraId="4C9DD04C" w14:textId="23491F78" w:rsidR="00D5492E" w:rsidRPr="00265A91" w:rsidRDefault="00265A91" w:rsidP="001E4A49">
      <w:pPr>
        <w:pStyle w:val="ListParagraph"/>
        <w:numPr>
          <w:ilvl w:val="0"/>
          <w:numId w:val="2"/>
        </w:numPr>
        <w:rPr>
          <w:rStyle w:val="Hyperlink"/>
          <w:rFonts w:cs="Tahoma"/>
          <w:color w:val="auto"/>
          <w:u w:val="none"/>
        </w:rPr>
      </w:pPr>
      <w:r>
        <w:t>by excluding a pupil or subjecting them to any other detriment.</w:t>
      </w:r>
    </w:p>
    <w:p w14:paraId="5D4CC847" w14:textId="75C33983" w:rsidR="00F97148" w:rsidRPr="00083418" w:rsidRDefault="00265A91" w:rsidP="008C6631">
      <w:pPr>
        <w:rPr>
          <w:b/>
        </w:rPr>
      </w:pPr>
      <w:r w:rsidRPr="00083418">
        <w:rPr>
          <w:b/>
        </w:rPr>
        <w:t>Accessibility for Parents/carers and Visitors</w:t>
      </w:r>
    </w:p>
    <w:p w14:paraId="04651FB7" w14:textId="51F575B6" w:rsidR="00245E9C" w:rsidRDefault="00265A91" w:rsidP="008C6631">
      <w:r w:rsidRPr="00265A91">
        <w:rPr>
          <w:rStyle w:val="Hyperlink"/>
          <w:rFonts w:cs="Tahoma"/>
          <w:bCs/>
          <w:color w:val="0D0D0D" w:themeColor="text1" w:themeTint="F2"/>
          <w:u w:val="none"/>
        </w:rPr>
        <w:t xml:space="preserve">Crookhey Hall </w:t>
      </w:r>
      <w:r w:rsidRPr="00265A91">
        <w:rPr>
          <w:color w:val="0D0D0D" w:themeColor="text1" w:themeTint="F2"/>
        </w:rPr>
        <w:t xml:space="preserve">School </w:t>
      </w:r>
      <w:r>
        <w:t>is a grade two listed building and due to the constraint’s places upon us by its listing, only the ground floor is accessible for disabled/ wheelchair use</w:t>
      </w:r>
      <w:r w:rsidR="00245E9C">
        <w:t>r</w:t>
      </w:r>
      <w:r>
        <w:t>s.</w:t>
      </w:r>
      <w:r w:rsidR="00245E9C">
        <w:t xml:space="preserve"> There is ramp access to the building. There is a meeting room on the ground floor and accessible toilets.</w:t>
      </w:r>
    </w:p>
    <w:p w14:paraId="14E4799A" w14:textId="2E04083C" w:rsidR="00245E9C" w:rsidRDefault="00245E9C" w:rsidP="008C6631">
      <w:r>
        <w:t>Availability of written material in alternative/adapted formats</w:t>
      </w:r>
    </w:p>
    <w:p w14:paraId="6BBCB691" w14:textId="7730ADB3" w:rsidR="00353D5A" w:rsidRDefault="00353D5A" w:rsidP="008C6631">
      <w:pPr>
        <w:rPr>
          <w:rStyle w:val="Hyperlink"/>
          <w:rFonts w:cs="Tahoma"/>
          <w:b/>
          <w:bCs/>
        </w:rPr>
      </w:pPr>
      <w:r>
        <w:t xml:space="preserve">For all meetings, the School will provide, if required, written information available in alternative formats and languages on request Parents/Carers and visitors can request this from reception or through </w:t>
      </w:r>
      <w:hyperlink r:id="rId12" w:history="1">
        <w:r w:rsidRPr="00036CC1">
          <w:rPr>
            <w:rStyle w:val="Hyperlink"/>
          </w:rPr>
          <w:t>reception@crookheyhallschool.co.uk</w:t>
        </w:r>
      </w:hyperlink>
      <w:r>
        <w:t xml:space="preserve"> prior to a meeting, within a reasonable time period.</w:t>
      </w:r>
    </w:p>
    <w:p w14:paraId="7511F372" w14:textId="7743996E" w:rsidR="00353D5A" w:rsidRDefault="00353D5A" w:rsidP="008C6631">
      <w:pPr>
        <w:rPr>
          <w:rStyle w:val="Hyperlink"/>
          <w:rFonts w:cs="Tahoma"/>
          <w:b/>
          <w:bCs/>
        </w:rPr>
      </w:pPr>
    </w:p>
    <w:p w14:paraId="77621475" w14:textId="36B35DD3" w:rsidR="00353D5A" w:rsidRDefault="00353D5A" w:rsidP="008C6631">
      <w:pPr>
        <w:rPr>
          <w:rStyle w:val="Hyperlink"/>
          <w:rFonts w:cs="Tahoma"/>
          <w:b/>
          <w:bCs/>
        </w:rPr>
      </w:pPr>
    </w:p>
    <w:p w14:paraId="1A23319C" w14:textId="2CD496A0" w:rsidR="00353D5A" w:rsidRDefault="00353D5A" w:rsidP="008C6631">
      <w:pPr>
        <w:rPr>
          <w:rStyle w:val="Hyperlink"/>
          <w:rFonts w:cs="Tahoma"/>
          <w:b/>
          <w:bCs/>
        </w:rPr>
      </w:pPr>
    </w:p>
    <w:p w14:paraId="72A3558F" w14:textId="761121D6" w:rsidR="00353D5A" w:rsidRDefault="00353D5A" w:rsidP="008C6631">
      <w:pPr>
        <w:rPr>
          <w:rStyle w:val="Hyperlink"/>
          <w:rFonts w:cs="Tahoma"/>
          <w:b/>
          <w:bCs/>
        </w:rPr>
      </w:pPr>
    </w:p>
    <w:p w14:paraId="0A4C0CC6" w14:textId="049118AB" w:rsidR="00353D5A" w:rsidRDefault="00353D5A" w:rsidP="008C6631">
      <w:pPr>
        <w:rPr>
          <w:rStyle w:val="Hyperlink"/>
          <w:rFonts w:cs="Tahoma"/>
          <w:b/>
          <w:bCs/>
        </w:rPr>
      </w:pPr>
    </w:p>
    <w:p w14:paraId="09E4691B" w14:textId="0D9908D6" w:rsidR="00353D5A" w:rsidRPr="00353D5A" w:rsidRDefault="00353D5A" w:rsidP="008C6631">
      <w:pPr>
        <w:rPr>
          <w:rStyle w:val="Hyperlink"/>
          <w:rFonts w:cs="Tahoma"/>
          <w:b/>
          <w:bCs/>
          <w:color w:val="0D0D0D" w:themeColor="text1" w:themeTint="F2"/>
        </w:rPr>
      </w:pPr>
      <w:r w:rsidRPr="00353D5A">
        <w:rPr>
          <w:rStyle w:val="Hyperlink"/>
          <w:rFonts w:cs="Tahoma"/>
          <w:b/>
          <w:bCs/>
          <w:color w:val="0D0D0D" w:themeColor="text1" w:themeTint="F2"/>
        </w:rPr>
        <w:t>Appendices</w:t>
      </w:r>
    </w:p>
    <w:p w14:paraId="42F4A37A" w14:textId="575E95D4" w:rsidR="00353D5A" w:rsidRDefault="00353D5A" w:rsidP="008C6631">
      <w:pPr>
        <w:rPr>
          <w:rStyle w:val="Hyperlink"/>
          <w:rFonts w:cs="Tahoma"/>
          <w:b/>
          <w:bCs/>
          <w:color w:val="0D0D0D" w:themeColor="text1" w:themeTint="F2"/>
        </w:rPr>
      </w:pPr>
      <w:r w:rsidRPr="00353D5A">
        <w:rPr>
          <w:rStyle w:val="Hyperlink"/>
          <w:rFonts w:cs="Tahoma"/>
          <w:b/>
          <w:bCs/>
          <w:color w:val="0D0D0D" w:themeColor="text1" w:themeTint="F2"/>
        </w:rPr>
        <w:t>Appendix 1 – Accessibility plan</w:t>
      </w:r>
    </w:p>
    <w:p w14:paraId="1CC1E2F3" w14:textId="51F50C10" w:rsidR="00353D5A" w:rsidRPr="00353D5A" w:rsidRDefault="00353D5A" w:rsidP="008C6631">
      <w:pPr>
        <w:rPr>
          <w:rStyle w:val="Hyperlink"/>
          <w:rFonts w:cs="Tahoma"/>
          <w:bCs/>
          <w:color w:val="0D0D0D" w:themeColor="text1" w:themeTint="F2"/>
          <w:u w:val="none"/>
        </w:rPr>
      </w:pPr>
      <w:r w:rsidRPr="00353D5A">
        <w:rPr>
          <w:rStyle w:val="Hyperlink"/>
          <w:rFonts w:cs="Tahoma"/>
          <w:bCs/>
          <w:color w:val="0D0D0D" w:themeColor="text1" w:themeTint="F2"/>
          <w:u w:val="none"/>
        </w:rPr>
        <w:t xml:space="preserve">This plan aims to ensure that: </w:t>
      </w:r>
    </w:p>
    <w:p w14:paraId="76746E0E" w14:textId="77777777" w:rsidR="00353D5A" w:rsidRDefault="00353D5A" w:rsidP="001E4A49">
      <w:pPr>
        <w:pStyle w:val="ListParagraph"/>
        <w:numPr>
          <w:ilvl w:val="0"/>
          <w:numId w:val="3"/>
        </w:numPr>
      </w:pPr>
      <w:r>
        <w:t xml:space="preserve">All pupils can participate in the curriculum </w:t>
      </w:r>
    </w:p>
    <w:p w14:paraId="72E57B2A" w14:textId="77777777" w:rsidR="00353D5A" w:rsidRDefault="00353D5A" w:rsidP="008C6631">
      <w:r>
        <w:t xml:space="preserve">      • The physical environment of the school enables all pupils and other stakeholders to take better      advantage of education, benefits, facilities and services provided • Accessible information is available to all pupils and other stakeholders. </w:t>
      </w:r>
    </w:p>
    <w:p w14:paraId="13AEBA22" w14:textId="77777777" w:rsidR="00353D5A" w:rsidRDefault="00353D5A" w:rsidP="008C6631">
      <w:r>
        <w:t xml:space="preserve">It is a requirement that the school’s accessibility plan is resourced, implemented and reviewed and revised as necessary. </w:t>
      </w:r>
    </w:p>
    <w:p w14:paraId="48476419" w14:textId="77777777" w:rsidR="00353D5A" w:rsidRDefault="00353D5A" w:rsidP="008C6631"/>
    <w:p w14:paraId="653063E7" w14:textId="1BDBAA9F" w:rsidR="00353D5A" w:rsidRDefault="00353D5A" w:rsidP="008C6631">
      <w:r>
        <w:t>Action points identified below.</w:t>
      </w:r>
    </w:p>
    <w:p w14:paraId="552D4797" w14:textId="1C0EC82B" w:rsidR="00353D5A" w:rsidRDefault="00353D5A" w:rsidP="008C6631"/>
    <w:p w14:paraId="7E21ED2A" w14:textId="3F9DFC9A" w:rsidR="00353D5A" w:rsidRDefault="00353D5A" w:rsidP="008C6631"/>
    <w:tbl>
      <w:tblPr>
        <w:tblStyle w:val="TableGrid"/>
        <w:tblW w:w="0" w:type="auto"/>
        <w:tblLook w:val="04A0" w:firstRow="1" w:lastRow="0" w:firstColumn="1" w:lastColumn="0" w:noHBand="0" w:noVBand="1"/>
      </w:tblPr>
      <w:tblGrid>
        <w:gridCol w:w="2096"/>
        <w:gridCol w:w="2096"/>
        <w:gridCol w:w="2096"/>
        <w:gridCol w:w="2096"/>
        <w:gridCol w:w="2096"/>
      </w:tblGrid>
      <w:tr w:rsidR="00353D5A" w14:paraId="66B9082C" w14:textId="77777777" w:rsidTr="00353D5A">
        <w:tc>
          <w:tcPr>
            <w:tcW w:w="2096" w:type="dxa"/>
          </w:tcPr>
          <w:p w14:paraId="681D6E6B" w14:textId="42A0673D" w:rsidR="00353D5A" w:rsidRDefault="00353D5A" w:rsidP="008C6631">
            <w:pPr>
              <w:rPr>
                <w:rStyle w:val="Hyperlink"/>
                <w:rFonts w:cs="Tahoma"/>
                <w:b/>
                <w:bCs/>
                <w:color w:val="0D0D0D" w:themeColor="text1" w:themeTint="F2"/>
              </w:rPr>
            </w:pPr>
            <w:r>
              <w:rPr>
                <w:rStyle w:val="Hyperlink"/>
                <w:rFonts w:cs="Tahoma"/>
                <w:b/>
                <w:bCs/>
                <w:color w:val="0D0D0D" w:themeColor="text1" w:themeTint="F2"/>
              </w:rPr>
              <w:t>Curriculum target</w:t>
            </w:r>
          </w:p>
        </w:tc>
        <w:tc>
          <w:tcPr>
            <w:tcW w:w="2096" w:type="dxa"/>
          </w:tcPr>
          <w:p w14:paraId="4C21E2D3" w14:textId="266048A0" w:rsidR="00353D5A" w:rsidRDefault="00353D5A" w:rsidP="008C6631">
            <w:pPr>
              <w:rPr>
                <w:rStyle w:val="Hyperlink"/>
                <w:rFonts w:cs="Tahoma"/>
                <w:b/>
                <w:bCs/>
                <w:color w:val="0D0D0D" w:themeColor="text1" w:themeTint="F2"/>
              </w:rPr>
            </w:pPr>
            <w:r>
              <w:rPr>
                <w:rStyle w:val="Hyperlink"/>
                <w:rFonts w:cs="Tahoma"/>
                <w:b/>
                <w:bCs/>
                <w:color w:val="0D0D0D" w:themeColor="text1" w:themeTint="F2"/>
              </w:rPr>
              <w:t xml:space="preserve">Strategies </w:t>
            </w:r>
          </w:p>
        </w:tc>
        <w:tc>
          <w:tcPr>
            <w:tcW w:w="2096" w:type="dxa"/>
          </w:tcPr>
          <w:p w14:paraId="4B079E54" w14:textId="6B816EEE" w:rsidR="00353D5A" w:rsidRDefault="00353D5A" w:rsidP="00353D5A">
            <w:pPr>
              <w:ind w:left="1440" w:hanging="1440"/>
              <w:rPr>
                <w:rStyle w:val="Hyperlink"/>
                <w:rFonts w:cs="Tahoma"/>
                <w:b/>
                <w:bCs/>
                <w:color w:val="0D0D0D" w:themeColor="text1" w:themeTint="F2"/>
              </w:rPr>
            </w:pPr>
            <w:r>
              <w:rPr>
                <w:rStyle w:val="Hyperlink"/>
                <w:rFonts w:cs="Tahoma"/>
                <w:b/>
                <w:bCs/>
                <w:color w:val="0D0D0D" w:themeColor="text1" w:themeTint="F2"/>
              </w:rPr>
              <w:t>Timescale</w:t>
            </w:r>
          </w:p>
        </w:tc>
        <w:tc>
          <w:tcPr>
            <w:tcW w:w="2096" w:type="dxa"/>
          </w:tcPr>
          <w:p w14:paraId="7E51E902" w14:textId="76565996" w:rsidR="00353D5A" w:rsidRDefault="00353D5A" w:rsidP="008C6631">
            <w:pPr>
              <w:rPr>
                <w:rStyle w:val="Hyperlink"/>
                <w:rFonts w:cs="Tahoma"/>
                <w:b/>
                <w:bCs/>
                <w:color w:val="0D0D0D" w:themeColor="text1" w:themeTint="F2"/>
              </w:rPr>
            </w:pPr>
            <w:r>
              <w:rPr>
                <w:rStyle w:val="Hyperlink"/>
                <w:rFonts w:cs="Tahoma"/>
                <w:b/>
                <w:bCs/>
                <w:color w:val="0D0D0D" w:themeColor="text1" w:themeTint="F2"/>
              </w:rPr>
              <w:t>Responsible</w:t>
            </w:r>
          </w:p>
        </w:tc>
        <w:tc>
          <w:tcPr>
            <w:tcW w:w="2096" w:type="dxa"/>
          </w:tcPr>
          <w:p w14:paraId="2764F288" w14:textId="537B9FA9" w:rsidR="00353D5A" w:rsidRDefault="00353D5A" w:rsidP="008C6631">
            <w:pPr>
              <w:rPr>
                <w:rStyle w:val="Hyperlink"/>
                <w:rFonts w:cs="Tahoma"/>
                <w:b/>
                <w:bCs/>
                <w:color w:val="0D0D0D" w:themeColor="text1" w:themeTint="F2"/>
              </w:rPr>
            </w:pPr>
            <w:r>
              <w:rPr>
                <w:rStyle w:val="Hyperlink"/>
                <w:rFonts w:cs="Tahoma"/>
                <w:b/>
                <w:bCs/>
                <w:color w:val="0D0D0D" w:themeColor="text1" w:themeTint="F2"/>
              </w:rPr>
              <w:t xml:space="preserve">Success criteria </w:t>
            </w:r>
          </w:p>
        </w:tc>
      </w:tr>
      <w:tr w:rsidR="00353D5A" w14:paraId="24729F78" w14:textId="77777777" w:rsidTr="00353D5A">
        <w:tc>
          <w:tcPr>
            <w:tcW w:w="2096" w:type="dxa"/>
          </w:tcPr>
          <w:p w14:paraId="637B65BC" w14:textId="547F2A4D" w:rsidR="00353D5A" w:rsidRDefault="001E4A49" w:rsidP="001E4A49">
            <w:pPr>
              <w:rPr>
                <w:rStyle w:val="Hyperlink"/>
                <w:rFonts w:cs="Tahoma"/>
                <w:b/>
                <w:bCs/>
                <w:color w:val="0D0D0D" w:themeColor="text1" w:themeTint="F2"/>
              </w:rPr>
            </w:pPr>
            <w:r>
              <w:t xml:space="preserve">Ensure all class based staff have access to training on disability issues </w:t>
            </w:r>
          </w:p>
        </w:tc>
        <w:tc>
          <w:tcPr>
            <w:tcW w:w="2096" w:type="dxa"/>
          </w:tcPr>
          <w:p w14:paraId="0FFAD0C4" w14:textId="508449DC" w:rsidR="00353D5A" w:rsidRDefault="00313FC6" w:rsidP="008C6631">
            <w:pPr>
              <w:rPr>
                <w:rStyle w:val="Hyperlink"/>
                <w:rFonts w:cs="Tahoma"/>
                <w:b/>
                <w:bCs/>
                <w:color w:val="0D0D0D" w:themeColor="text1" w:themeTint="F2"/>
              </w:rPr>
            </w:pPr>
            <w:r>
              <w:t>Complete audit</w:t>
            </w:r>
            <w:r w:rsidR="001E4A49">
              <w:t xml:space="preserve"> to identify </w:t>
            </w:r>
            <w:r>
              <w:t xml:space="preserve">staff </w:t>
            </w:r>
            <w:r w:rsidR="001E4A49">
              <w:t>training needs and inform the CPD process</w:t>
            </w:r>
          </w:p>
        </w:tc>
        <w:tc>
          <w:tcPr>
            <w:tcW w:w="2096" w:type="dxa"/>
          </w:tcPr>
          <w:p w14:paraId="24279F29" w14:textId="7F887646" w:rsidR="00353D5A" w:rsidRDefault="001E4A49" w:rsidP="008C6631">
            <w:pPr>
              <w:rPr>
                <w:rStyle w:val="Hyperlink"/>
                <w:rFonts w:cs="Tahoma"/>
                <w:b/>
                <w:bCs/>
                <w:color w:val="0D0D0D" w:themeColor="text1" w:themeTint="F2"/>
              </w:rPr>
            </w:pPr>
            <w:r>
              <w:t>Annually</w:t>
            </w:r>
          </w:p>
        </w:tc>
        <w:tc>
          <w:tcPr>
            <w:tcW w:w="2096" w:type="dxa"/>
          </w:tcPr>
          <w:p w14:paraId="1F11A4F7" w14:textId="4D4ED1FA" w:rsidR="00353D5A" w:rsidRDefault="001E4A49" w:rsidP="008C6631">
            <w:pPr>
              <w:rPr>
                <w:rStyle w:val="Hyperlink"/>
                <w:rFonts w:cs="Tahoma"/>
                <w:b/>
                <w:bCs/>
                <w:color w:val="0D0D0D" w:themeColor="text1" w:themeTint="F2"/>
              </w:rPr>
            </w:pPr>
            <w:r>
              <w:t>SLT</w:t>
            </w:r>
          </w:p>
        </w:tc>
        <w:tc>
          <w:tcPr>
            <w:tcW w:w="2096" w:type="dxa"/>
          </w:tcPr>
          <w:p w14:paraId="02F24CA2" w14:textId="3C261102" w:rsidR="00353D5A" w:rsidRDefault="001E4A49" w:rsidP="008C6631">
            <w:pPr>
              <w:rPr>
                <w:rStyle w:val="Hyperlink"/>
                <w:rFonts w:cs="Tahoma"/>
                <w:b/>
                <w:bCs/>
                <w:color w:val="0D0D0D" w:themeColor="text1" w:themeTint="F2"/>
              </w:rPr>
            </w:pPr>
            <w:r>
              <w:t>Increased confidence of staff in strategies of differ</w:t>
            </w:r>
          </w:p>
        </w:tc>
      </w:tr>
      <w:tr w:rsidR="00353D5A" w14:paraId="7991CF92" w14:textId="77777777" w:rsidTr="00353D5A">
        <w:tc>
          <w:tcPr>
            <w:tcW w:w="2096" w:type="dxa"/>
          </w:tcPr>
          <w:p w14:paraId="5C5C9669" w14:textId="06F3EB67" w:rsidR="00353D5A" w:rsidRDefault="001E4A49" w:rsidP="001E4A49">
            <w:pPr>
              <w:rPr>
                <w:rStyle w:val="Hyperlink"/>
                <w:rFonts w:cs="Tahoma"/>
                <w:b/>
                <w:bCs/>
                <w:color w:val="0D0D0D" w:themeColor="text1" w:themeTint="F2"/>
              </w:rPr>
            </w:pPr>
            <w:r>
              <w:t xml:space="preserve">Ensure all staff are aware of each pupils needs </w:t>
            </w:r>
          </w:p>
        </w:tc>
        <w:tc>
          <w:tcPr>
            <w:tcW w:w="2096" w:type="dxa"/>
          </w:tcPr>
          <w:p w14:paraId="6703267D" w14:textId="3C4FD5B7" w:rsidR="00353D5A" w:rsidRDefault="001E4A49" w:rsidP="008C6631">
            <w:pPr>
              <w:rPr>
                <w:rStyle w:val="Hyperlink"/>
                <w:rFonts w:cs="Tahoma"/>
                <w:b/>
                <w:bCs/>
                <w:color w:val="0D0D0D" w:themeColor="text1" w:themeTint="F2"/>
              </w:rPr>
            </w:pPr>
            <w:r>
              <w:t>Set up an information sharing system for all staff including learning profiles and traffic lights.</w:t>
            </w:r>
          </w:p>
        </w:tc>
        <w:tc>
          <w:tcPr>
            <w:tcW w:w="2096" w:type="dxa"/>
          </w:tcPr>
          <w:p w14:paraId="7EE87C46" w14:textId="74699B01" w:rsidR="00353D5A" w:rsidRDefault="001E4A49" w:rsidP="008C6631">
            <w:pPr>
              <w:rPr>
                <w:rStyle w:val="Hyperlink"/>
                <w:rFonts w:cs="Tahoma"/>
                <w:b/>
                <w:bCs/>
                <w:color w:val="0D0D0D" w:themeColor="text1" w:themeTint="F2"/>
              </w:rPr>
            </w:pPr>
            <w:r>
              <w:t>Ongoing</w:t>
            </w:r>
          </w:p>
        </w:tc>
        <w:tc>
          <w:tcPr>
            <w:tcW w:w="2096" w:type="dxa"/>
          </w:tcPr>
          <w:p w14:paraId="37F474BA" w14:textId="755B12EC" w:rsidR="00353D5A" w:rsidRDefault="001E4A49" w:rsidP="008C6631">
            <w:pPr>
              <w:rPr>
                <w:rStyle w:val="Hyperlink"/>
                <w:rFonts w:cs="Tahoma"/>
                <w:b/>
                <w:bCs/>
                <w:color w:val="0D0D0D" w:themeColor="text1" w:themeTint="F2"/>
              </w:rPr>
            </w:pPr>
            <w:r>
              <w:t>SLT</w:t>
            </w:r>
          </w:p>
        </w:tc>
        <w:tc>
          <w:tcPr>
            <w:tcW w:w="2096" w:type="dxa"/>
          </w:tcPr>
          <w:p w14:paraId="382EE19B" w14:textId="592C857C" w:rsidR="00353D5A" w:rsidRDefault="001E4A49" w:rsidP="008C6631">
            <w:pPr>
              <w:rPr>
                <w:rStyle w:val="Hyperlink"/>
                <w:rFonts w:cs="Tahoma"/>
                <w:b/>
                <w:bCs/>
                <w:color w:val="0D0D0D" w:themeColor="text1" w:themeTint="F2"/>
              </w:rPr>
            </w:pPr>
            <w:r>
              <w:t>All staff aware of individual pupils access needs and specific medical needs</w:t>
            </w:r>
          </w:p>
        </w:tc>
      </w:tr>
      <w:tr w:rsidR="00353D5A" w14:paraId="63AA6914" w14:textId="77777777" w:rsidTr="00353D5A">
        <w:tc>
          <w:tcPr>
            <w:tcW w:w="2096" w:type="dxa"/>
          </w:tcPr>
          <w:p w14:paraId="69D51331" w14:textId="32F8B5A4" w:rsidR="00353D5A" w:rsidRDefault="00353D5A" w:rsidP="001E4A49">
            <w:pPr>
              <w:rPr>
                <w:rStyle w:val="Hyperlink"/>
                <w:rFonts w:cs="Tahoma"/>
                <w:b/>
                <w:bCs/>
                <w:color w:val="0D0D0D" w:themeColor="text1" w:themeTint="F2"/>
              </w:rPr>
            </w:pPr>
            <w:r w:rsidRPr="00DD7653">
              <w:t xml:space="preserve">Ensure all staff are able to use the SEN software and resources </w:t>
            </w:r>
          </w:p>
        </w:tc>
        <w:tc>
          <w:tcPr>
            <w:tcW w:w="2096" w:type="dxa"/>
          </w:tcPr>
          <w:p w14:paraId="2E4E2215" w14:textId="03E1BE91" w:rsidR="00353D5A" w:rsidRDefault="001E4A49" w:rsidP="00353D5A">
            <w:pPr>
              <w:rPr>
                <w:rStyle w:val="Hyperlink"/>
                <w:rFonts w:cs="Tahoma"/>
                <w:b/>
                <w:bCs/>
                <w:color w:val="0D0D0D" w:themeColor="text1" w:themeTint="F2"/>
              </w:rPr>
            </w:pPr>
            <w:r w:rsidRPr="00DD7653">
              <w:t>List available resources so that staff are aware</w:t>
            </w:r>
          </w:p>
        </w:tc>
        <w:tc>
          <w:tcPr>
            <w:tcW w:w="2096" w:type="dxa"/>
          </w:tcPr>
          <w:p w14:paraId="067E4CF5" w14:textId="0438E06E" w:rsidR="00353D5A" w:rsidRDefault="001E4A49" w:rsidP="00353D5A">
            <w:pPr>
              <w:rPr>
                <w:rStyle w:val="Hyperlink"/>
                <w:rFonts w:cs="Tahoma"/>
                <w:b/>
                <w:bCs/>
                <w:color w:val="0D0D0D" w:themeColor="text1" w:themeTint="F2"/>
              </w:rPr>
            </w:pPr>
            <w:r w:rsidRPr="00DD7653">
              <w:t>Annually</w:t>
            </w:r>
          </w:p>
        </w:tc>
        <w:tc>
          <w:tcPr>
            <w:tcW w:w="2096" w:type="dxa"/>
          </w:tcPr>
          <w:p w14:paraId="365B17DD" w14:textId="6B443B42" w:rsidR="00353D5A" w:rsidRDefault="001E4A49" w:rsidP="00353D5A">
            <w:pPr>
              <w:rPr>
                <w:rStyle w:val="Hyperlink"/>
                <w:rFonts w:cs="Tahoma"/>
                <w:b/>
                <w:bCs/>
                <w:color w:val="0D0D0D" w:themeColor="text1" w:themeTint="F2"/>
              </w:rPr>
            </w:pPr>
            <w:r w:rsidRPr="00DD7653">
              <w:t>SLT</w:t>
            </w:r>
          </w:p>
        </w:tc>
        <w:tc>
          <w:tcPr>
            <w:tcW w:w="2096" w:type="dxa"/>
          </w:tcPr>
          <w:p w14:paraId="5FAF505A" w14:textId="585895B8" w:rsidR="00353D5A" w:rsidRDefault="001E4A49" w:rsidP="00353D5A">
            <w:pPr>
              <w:rPr>
                <w:rStyle w:val="Hyperlink"/>
                <w:rFonts w:cs="Tahoma"/>
                <w:b/>
                <w:bCs/>
                <w:color w:val="0D0D0D" w:themeColor="text1" w:themeTint="F2"/>
              </w:rPr>
            </w:pPr>
            <w:r w:rsidRPr="00DD7653">
              <w:t>Resources are used effectively in lessons across the school</w:t>
            </w:r>
          </w:p>
        </w:tc>
      </w:tr>
    </w:tbl>
    <w:p w14:paraId="2AF084BA" w14:textId="77777777" w:rsidR="00353D5A" w:rsidRPr="00353D5A" w:rsidRDefault="00353D5A" w:rsidP="008C6631">
      <w:pPr>
        <w:rPr>
          <w:rStyle w:val="Hyperlink"/>
          <w:rFonts w:cs="Tahoma"/>
          <w:b/>
          <w:bCs/>
          <w:color w:val="0D0D0D" w:themeColor="text1" w:themeTint="F2"/>
        </w:rPr>
        <w:sectPr w:rsidR="00353D5A" w:rsidRPr="00353D5A" w:rsidSect="009F3D90">
          <w:headerReference w:type="default" r:id="rId13"/>
          <w:footerReference w:type="default" r:id="rId14"/>
          <w:pgSz w:w="11906" w:h="16838"/>
          <w:pgMar w:top="-1843" w:right="707" w:bottom="567" w:left="709" w:header="7" w:footer="235" w:gutter="0"/>
          <w:cols w:space="708"/>
          <w:titlePg/>
          <w:docGrid w:linePitch="360"/>
        </w:sectPr>
      </w:pPr>
    </w:p>
    <w:p w14:paraId="65AC2F5F" w14:textId="37BC04DA" w:rsidR="00BD5ACF" w:rsidRPr="003D25D8" w:rsidRDefault="00DA0EAF" w:rsidP="008C6631">
      <w:pPr>
        <w:rPr>
          <w:rStyle w:val="Hyperlink"/>
          <w:rFonts w:cs="Tahoma"/>
          <w:b/>
          <w:bCs/>
        </w:rPr>
      </w:pPr>
      <w:r w:rsidRPr="00CE1AEE">
        <w:rPr>
          <w:rFonts w:cs="Tahoma"/>
          <w:b/>
          <w:bCs/>
          <w:noProof/>
          <w:color w:val="0563C1" w:themeColor="hyperlink"/>
          <w:u w:val="single"/>
          <w:lang w:eastAsia="en-GB"/>
        </w:rPr>
        <w:lastRenderedPageBreak/>
        <w:drawing>
          <wp:anchor distT="0" distB="0" distL="114300" distR="114300" simplePos="0" relativeHeight="251658239" behindDoc="1" locked="0" layoutInCell="1" allowOverlap="1" wp14:anchorId="10B4905A" wp14:editId="578169D0">
            <wp:simplePos x="0" y="0"/>
            <wp:positionH relativeFrom="column">
              <wp:posOffset>-427355</wp:posOffset>
            </wp:positionH>
            <wp:positionV relativeFrom="paragraph">
              <wp:posOffset>-1170305</wp:posOffset>
            </wp:positionV>
            <wp:extent cx="7658100" cy="10690860"/>
            <wp:effectExtent l="0" t="0" r="0" b="0"/>
            <wp:wrapNone/>
            <wp:docPr id="99955179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5810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A238B7" w14:textId="02594090" w:rsidR="00D94EEA" w:rsidRPr="003D25D8" w:rsidRDefault="00D94EEA" w:rsidP="008C6631">
      <w:pPr>
        <w:rPr>
          <w:rFonts w:cs="Tahoma"/>
          <w:b/>
          <w:bCs/>
        </w:rPr>
      </w:pPr>
    </w:p>
    <w:p w14:paraId="7F6678DA" w14:textId="3DD6F913" w:rsidR="00323762" w:rsidRPr="003D25D8" w:rsidRDefault="00323762" w:rsidP="008C6631">
      <w:pPr>
        <w:rPr>
          <w:rFonts w:cs="Tahoma"/>
        </w:rPr>
      </w:pPr>
    </w:p>
    <w:p w14:paraId="19374220" w14:textId="64058506" w:rsidR="001361E8" w:rsidRDefault="001361E8" w:rsidP="008C6631">
      <w:pPr>
        <w:rPr>
          <w:rFonts w:ascii="Arial" w:hAnsi="Arial" w:cs="Arial"/>
          <w:b/>
          <w:bCs/>
          <w:noProof/>
          <w:color w:val="FFFFFF"/>
        </w:rPr>
      </w:pPr>
    </w:p>
    <w:p w14:paraId="77F09412" w14:textId="72A9BC31" w:rsidR="001361E8" w:rsidRDefault="001361E8" w:rsidP="008C6631">
      <w:pPr>
        <w:rPr>
          <w:rFonts w:ascii="Arial" w:hAnsi="Arial" w:cs="Arial"/>
          <w:b/>
          <w:bCs/>
          <w:noProof/>
          <w:color w:val="FFFFFF"/>
        </w:rPr>
      </w:pPr>
    </w:p>
    <w:p w14:paraId="636D7D8F" w14:textId="57E05208" w:rsidR="001361E8" w:rsidRDefault="001361E8" w:rsidP="008C6631">
      <w:pPr>
        <w:rPr>
          <w:rFonts w:ascii="Arial" w:hAnsi="Arial" w:cs="Arial"/>
          <w:b/>
          <w:bCs/>
          <w:noProof/>
          <w:color w:val="FFFFFF"/>
        </w:rPr>
      </w:pPr>
    </w:p>
    <w:p w14:paraId="7A76BD13" w14:textId="36E09106" w:rsidR="001361E8" w:rsidRDefault="001361E8" w:rsidP="008C6631">
      <w:pPr>
        <w:rPr>
          <w:rFonts w:ascii="Arial" w:hAnsi="Arial" w:cs="Arial"/>
          <w:b/>
          <w:bCs/>
          <w:noProof/>
          <w:color w:val="FFFFFF"/>
        </w:rPr>
      </w:pPr>
    </w:p>
    <w:p w14:paraId="384071D9" w14:textId="17082115" w:rsidR="001361E8" w:rsidRDefault="001361E8" w:rsidP="008C6631">
      <w:pPr>
        <w:rPr>
          <w:rFonts w:ascii="Arial" w:hAnsi="Arial" w:cs="Arial"/>
          <w:b/>
          <w:bCs/>
          <w:noProof/>
          <w:color w:val="FFFFFF"/>
        </w:rPr>
      </w:pPr>
    </w:p>
    <w:p w14:paraId="1B5C53B2" w14:textId="236B3891" w:rsidR="001361E8" w:rsidRDefault="001361E8" w:rsidP="008C6631">
      <w:pPr>
        <w:rPr>
          <w:rFonts w:ascii="Arial" w:hAnsi="Arial" w:cs="Arial"/>
          <w:b/>
          <w:bCs/>
          <w:noProof/>
          <w:color w:val="FFFFFF"/>
        </w:rPr>
      </w:pPr>
    </w:p>
    <w:p w14:paraId="4003A08A" w14:textId="71867313" w:rsidR="001361E8" w:rsidRDefault="001361E8" w:rsidP="008C6631">
      <w:pPr>
        <w:rPr>
          <w:rFonts w:ascii="Arial" w:hAnsi="Arial" w:cs="Arial"/>
          <w:b/>
          <w:bCs/>
          <w:noProof/>
          <w:color w:val="FFFFFF"/>
        </w:rPr>
      </w:pPr>
    </w:p>
    <w:p w14:paraId="6632B5E8" w14:textId="68D2F77B" w:rsidR="001361E8" w:rsidRDefault="001361E8" w:rsidP="008C6631">
      <w:pPr>
        <w:rPr>
          <w:rFonts w:ascii="Arial" w:hAnsi="Arial" w:cs="Arial"/>
          <w:b/>
          <w:bCs/>
          <w:noProof/>
          <w:color w:val="FFFFFF"/>
        </w:rPr>
      </w:pPr>
    </w:p>
    <w:p w14:paraId="42797513" w14:textId="3DAF381B" w:rsidR="001361E8" w:rsidRDefault="001361E8" w:rsidP="008C6631">
      <w:pPr>
        <w:rPr>
          <w:rFonts w:ascii="Arial" w:hAnsi="Arial" w:cs="Arial"/>
          <w:b/>
          <w:bCs/>
          <w:noProof/>
          <w:color w:val="FFFFFF"/>
        </w:rPr>
      </w:pPr>
    </w:p>
    <w:p w14:paraId="488D340A" w14:textId="41F17999" w:rsidR="001361E8" w:rsidRDefault="001361E8" w:rsidP="008C6631">
      <w:pPr>
        <w:rPr>
          <w:rFonts w:ascii="Arial" w:hAnsi="Arial" w:cs="Arial"/>
          <w:b/>
          <w:bCs/>
          <w:noProof/>
          <w:color w:val="FFFFFF"/>
        </w:rPr>
      </w:pPr>
    </w:p>
    <w:p w14:paraId="6C12512D" w14:textId="140DEC84" w:rsidR="001361E8" w:rsidRDefault="001361E8" w:rsidP="008C6631">
      <w:pPr>
        <w:rPr>
          <w:rFonts w:ascii="Arial" w:hAnsi="Arial" w:cs="Arial"/>
          <w:b/>
          <w:bCs/>
          <w:noProof/>
          <w:color w:val="FFFFFF"/>
        </w:rPr>
      </w:pPr>
    </w:p>
    <w:p w14:paraId="2091595E"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3804F537"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472288B"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5CDAAFE" w14:textId="77777777" w:rsidR="008F0B61" w:rsidRDefault="008F0B61" w:rsidP="00206874">
      <w:pPr>
        <w:pStyle w:val="BodyText"/>
        <w:tabs>
          <w:tab w:val="left" w:pos="6804"/>
        </w:tabs>
        <w:ind w:left="1440" w:right="189" w:hanging="708"/>
        <w:jc w:val="center"/>
        <w:rPr>
          <w:rFonts w:ascii="Arial" w:hAnsi="Arial" w:cs="Arial"/>
          <w:b/>
          <w:bCs/>
          <w:color w:val="FFFFFF"/>
        </w:rPr>
      </w:pPr>
    </w:p>
    <w:p w14:paraId="0E348DE4"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16469ED2"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D843D4A"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3C07A9CF" w14:textId="5F898840"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We</w:t>
      </w:r>
      <w:r w:rsidRPr="00B228AA">
        <w:rPr>
          <w:rFonts w:ascii="Arial" w:hAnsi="Arial" w:cs="Arial"/>
          <w:b/>
          <w:bCs/>
          <w:color w:val="FFFFFF"/>
          <w:spacing w:val="-11"/>
        </w:rPr>
        <w:t xml:space="preserve"> </w:t>
      </w:r>
      <w:r w:rsidRPr="00B228AA">
        <w:rPr>
          <w:rFonts w:ascii="Arial" w:hAnsi="Arial" w:cs="Arial"/>
          <w:b/>
          <w:bCs/>
          <w:color w:val="FFFFFF"/>
        </w:rPr>
        <w:t>are</w:t>
      </w:r>
      <w:r w:rsidRPr="00B228AA">
        <w:rPr>
          <w:rFonts w:ascii="Arial" w:hAnsi="Arial" w:cs="Arial"/>
          <w:b/>
          <w:bCs/>
          <w:color w:val="FFFFFF"/>
          <w:spacing w:val="-10"/>
        </w:rPr>
        <w:t xml:space="preserve"> </w:t>
      </w:r>
      <w:r w:rsidRPr="00B228AA">
        <w:rPr>
          <w:rFonts w:ascii="Arial" w:hAnsi="Arial" w:cs="Arial"/>
          <w:b/>
          <w:bCs/>
          <w:color w:val="FFFFFF"/>
        </w:rPr>
        <w:t>part</w:t>
      </w:r>
      <w:r w:rsidRPr="00B228AA">
        <w:rPr>
          <w:rFonts w:ascii="Arial" w:hAnsi="Arial" w:cs="Arial"/>
          <w:b/>
          <w:bCs/>
          <w:color w:val="FFFFFF"/>
          <w:spacing w:val="-11"/>
        </w:rPr>
        <w:t xml:space="preserve"> </w:t>
      </w:r>
      <w:r w:rsidRPr="00B228AA">
        <w:rPr>
          <w:rFonts w:ascii="Arial" w:hAnsi="Arial" w:cs="Arial"/>
          <w:b/>
          <w:bCs/>
          <w:color w:val="FFFFFF"/>
        </w:rPr>
        <w:t>of</w:t>
      </w:r>
      <w:r w:rsidRPr="00B228AA">
        <w:rPr>
          <w:rFonts w:ascii="Arial" w:hAnsi="Arial" w:cs="Arial"/>
          <w:b/>
          <w:bCs/>
          <w:color w:val="FFFFFF"/>
          <w:spacing w:val="-15"/>
        </w:rPr>
        <w:t xml:space="preserve"> </w:t>
      </w:r>
      <w:r w:rsidRPr="00B228AA">
        <w:rPr>
          <w:rFonts w:ascii="Arial" w:hAnsi="Arial" w:cs="Arial"/>
          <w:b/>
          <w:bCs/>
          <w:color w:val="FFFFFF"/>
        </w:rPr>
        <w:t>the</w:t>
      </w:r>
      <w:r w:rsidRPr="00B228AA">
        <w:rPr>
          <w:rFonts w:ascii="Arial" w:hAnsi="Arial" w:cs="Arial"/>
          <w:b/>
          <w:bCs/>
          <w:color w:val="FFFFFF"/>
          <w:spacing w:val="-11"/>
        </w:rPr>
        <w:t xml:space="preserve"> </w:t>
      </w:r>
      <w:r w:rsidRPr="00B228AA">
        <w:rPr>
          <w:rFonts w:ascii="Arial" w:hAnsi="Arial" w:cs="Arial"/>
          <w:b/>
          <w:bCs/>
          <w:color w:val="FFFFFF"/>
        </w:rPr>
        <w:t>Outcomes</w:t>
      </w:r>
      <w:r w:rsidRPr="00B228AA">
        <w:rPr>
          <w:rFonts w:ascii="Arial" w:hAnsi="Arial" w:cs="Arial"/>
          <w:b/>
          <w:bCs/>
          <w:color w:val="FFFFFF"/>
          <w:spacing w:val="-10"/>
        </w:rPr>
        <w:t xml:space="preserve"> </w:t>
      </w:r>
      <w:r w:rsidRPr="00B228AA">
        <w:rPr>
          <w:rFonts w:ascii="Arial" w:hAnsi="Arial" w:cs="Arial"/>
          <w:b/>
          <w:bCs/>
          <w:color w:val="FFFFFF"/>
        </w:rPr>
        <w:t>First</w:t>
      </w:r>
      <w:r w:rsidRPr="00B228AA">
        <w:rPr>
          <w:rFonts w:ascii="Arial" w:hAnsi="Arial" w:cs="Arial"/>
          <w:b/>
          <w:bCs/>
          <w:color w:val="FFFFFF"/>
          <w:spacing w:val="-10"/>
        </w:rPr>
        <w:t xml:space="preserve"> </w:t>
      </w:r>
      <w:r w:rsidRPr="00B228AA">
        <w:rPr>
          <w:rFonts w:ascii="Arial" w:hAnsi="Arial" w:cs="Arial"/>
          <w:b/>
          <w:bCs/>
          <w:color w:val="FFFFFF"/>
        </w:rPr>
        <w:t>Group</w:t>
      </w:r>
      <w:r w:rsidRPr="00B228AA">
        <w:rPr>
          <w:rFonts w:ascii="Arial" w:hAnsi="Arial" w:cs="Arial"/>
          <w:b/>
          <w:bCs/>
          <w:color w:val="FFFFFF"/>
          <w:spacing w:val="-11"/>
        </w:rPr>
        <w:t xml:space="preserve"> </w:t>
      </w:r>
      <w:proofErr w:type="gramStart"/>
      <w:r w:rsidRPr="00B228AA">
        <w:rPr>
          <w:rFonts w:ascii="Arial" w:hAnsi="Arial" w:cs="Arial"/>
          <w:b/>
          <w:bCs/>
          <w:color w:val="FFFFFF"/>
        </w:rPr>
        <w:t>Family,</w:t>
      </w:r>
      <w:r>
        <w:rPr>
          <w:rFonts w:ascii="Arial" w:hAnsi="Arial" w:cs="Arial"/>
          <w:b/>
          <w:bCs/>
          <w:color w:val="FFFFFF"/>
        </w:rPr>
        <w:t xml:space="preserve"> </w:t>
      </w:r>
      <w:r w:rsidRPr="00B228AA">
        <w:rPr>
          <w:rFonts w:ascii="Arial" w:hAnsi="Arial" w:cs="Arial"/>
          <w:b/>
          <w:bCs/>
          <w:color w:val="FFFFFF"/>
          <w:spacing w:val="-65"/>
        </w:rPr>
        <w:t xml:space="preserve"> </w:t>
      </w:r>
      <w:r w:rsidRPr="00B228AA">
        <w:rPr>
          <w:rFonts w:ascii="Arial" w:hAnsi="Arial" w:cs="Arial"/>
          <w:b/>
          <w:bCs/>
          <w:color w:val="FFFFFF"/>
        </w:rPr>
        <w:t>by</w:t>
      </w:r>
      <w:proofErr w:type="gramEnd"/>
    </w:p>
    <w:p w14:paraId="0D0A41A5" w14:textId="3A3CDB1D"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working together</w:t>
      </w:r>
      <w:r>
        <w:rPr>
          <w:rFonts w:ascii="Arial" w:hAnsi="Arial" w:cs="Arial"/>
          <w:b/>
          <w:bCs/>
          <w:color w:val="FFFFFF"/>
        </w:rPr>
        <w:t xml:space="preserve"> </w:t>
      </w:r>
      <w:r w:rsidRPr="00B228AA">
        <w:rPr>
          <w:rFonts w:ascii="Arial" w:hAnsi="Arial" w:cs="Arial"/>
          <w:b/>
          <w:bCs/>
          <w:color w:val="FFFFFF"/>
        </w:rPr>
        <w:t>we will build incredible</w:t>
      </w:r>
      <w:r w:rsidRPr="00B228AA">
        <w:rPr>
          <w:rFonts w:ascii="Arial" w:hAnsi="Arial" w:cs="Arial"/>
          <w:b/>
          <w:bCs/>
          <w:color w:val="FFFFFF"/>
          <w:spacing w:val="1"/>
        </w:rPr>
        <w:t xml:space="preserve"> </w:t>
      </w:r>
      <w:r w:rsidRPr="00B228AA">
        <w:rPr>
          <w:rFonts w:ascii="Arial" w:hAnsi="Arial" w:cs="Arial"/>
          <w:b/>
          <w:bCs/>
          <w:color w:val="FFFFFF"/>
        </w:rPr>
        <w:t>futures</w:t>
      </w:r>
    </w:p>
    <w:p w14:paraId="5D850971" w14:textId="4BAEB589"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by empowering vulnerable children,</w:t>
      </w:r>
      <w:r w:rsidRPr="00B228AA">
        <w:rPr>
          <w:rFonts w:ascii="Arial" w:hAnsi="Arial" w:cs="Arial"/>
          <w:b/>
          <w:bCs/>
          <w:color w:val="FFFFFF"/>
          <w:spacing w:val="1"/>
        </w:rPr>
        <w:t xml:space="preserve"> </w:t>
      </w:r>
      <w:r w:rsidRPr="00B228AA">
        <w:rPr>
          <w:rFonts w:ascii="Arial" w:hAnsi="Arial" w:cs="Arial"/>
          <w:b/>
          <w:bCs/>
          <w:color w:val="FFFFFF"/>
        </w:rPr>
        <w:t>young people</w:t>
      </w:r>
    </w:p>
    <w:p w14:paraId="53C81E39" w14:textId="087725FC"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and adults in the UK to be happy</w:t>
      </w:r>
      <w:r w:rsidRPr="00B228AA">
        <w:rPr>
          <w:rFonts w:ascii="Arial" w:hAnsi="Arial" w:cs="Arial"/>
          <w:b/>
          <w:bCs/>
          <w:color w:val="FFFFFF"/>
          <w:spacing w:val="1"/>
        </w:rPr>
        <w:t xml:space="preserve"> </w:t>
      </w:r>
      <w:r w:rsidRPr="00B228AA">
        <w:rPr>
          <w:rFonts w:ascii="Arial" w:hAnsi="Arial" w:cs="Arial"/>
          <w:b/>
          <w:bCs/>
          <w:color w:val="FFFFFF"/>
        </w:rPr>
        <w:t>and</w:t>
      </w:r>
      <w:r w:rsidRPr="00B228AA">
        <w:rPr>
          <w:rFonts w:ascii="Arial" w:hAnsi="Arial" w:cs="Arial"/>
          <w:b/>
          <w:bCs/>
          <w:color w:val="FFFFFF"/>
          <w:spacing w:val="-10"/>
        </w:rPr>
        <w:t xml:space="preserve"> </w:t>
      </w:r>
      <w:r w:rsidRPr="00B228AA">
        <w:rPr>
          <w:rFonts w:ascii="Arial" w:hAnsi="Arial" w:cs="Arial"/>
          <w:b/>
          <w:bCs/>
          <w:color w:val="FFFFFF"/>
        </w:rPr>
        <w:t>make</w:t>
      </w:r>
      <w:r w:rsidRPr="00B228AA">
        <w:rPr>
          <w:rFonts w:ascii="Arial" w:hAnsi="Arial" w:cs="Arial"/>
          <w:b/>
          <w:bCs/>
          <w:color w:val="FFFFFF"/>
          <w:spacing w:val="-11"/>
        </w:rPr>
        <w:t xml:space="preserve"> </w:t>
      </w:r>
      <w:proofErr w:type="gramStart"/>
      <w:r w:rsidRPr="00B228AA">
        <w:rPr>
          <w:rFonts w:ascii="Arial" w:hAnsi="Arial" w:cs="Arial"/>
          <w:b/>
          <w:bCs/>
          <w:color w:val="FFFFFF"/>
        </w:rPr>
        <w:t>their</w:t>
      </w:r>
      <w:proofErr w:type="gramEnd"/>
    </w:p>
    <w:p w14:paraId="15C11A9E" w14:textId="5DF8E686" w:rsidR="001361E8" w:rsidRDefault="00206874" w:rsidP="00CD3174">
      <w:pPr>
        <w:ind w:left="567" w:hanging="282"/>
        <w:jc w:val="center"/>
        <w:rPr>
          <w:rFonts w:ascii="Arial" w:hAnsi="Arial" w:cs="Arial"/>
          <w:b/>
          <w:bCs/>
          <w:noProof/>
          <w:color w:val="FFFFFF"/>
        </w:rPr>
      </w:pPr>
      <w:r>
        <w:rPr>
          <w:rFonts w:ascii="Arial" w:hAnsi="Arial" w:cs="Arial"/>
          <w:b/>
          <w:bCs/>
          <w:color w:val="FFFFFF"/>
        </w:rPr>
        <w:t>way in the world.</w:t>
      </w:r>
    </w:p>
    <w:p w14:paraId="2C26EF33" w14:textId="558AD20C" w:rsidR="001361E8" w:rsidRDefault="001361E8" w:rsidP="00CD3174">
      <w:pPr>
        <w:ind w:left="567"/>
        <w:rPr>
          <w:rFonts w:ascii="Arial" w:hAnsi="Arial" w:cs="Arial"/>
          <w:b/>
          <w:bCs/>
          <w:noProof/>
          <w:color w:val="FFFFFF"/>
        </w:rPr>
      </w:pPr>
    </w:p>
    <w:p w14:paraId="6CB33C29" w14:textId="24A461B6" w:rsidR="001361E8" w:rsidRDefault="001361E8" w:rsidP="008C6631">
      <w:pPr>
        <w:rPr>
          <w:rFonts w:ascii="Arial" w:hAnsi="Arial" w:cs="Arial"/>
          <w:b/>
          <w:bCs/>
          <w:noProof/>
          <w:color w:val="FFFFFF"/>
        </w:rPr>
      </w:pPr>
    </w:p>
    <w:p w14:paraId="3317D96C" w14:textId="07220D2C" w:rsidR="001361E8" w:rsidRDefault="001361E8" w:rsidP="008C6631">
      <w:pPr>
        <w:rPr>
          <w:rFonts w:ascii="Arial" w:hAnsi="Arial" w:cs="Arial"/>
          <w:b/>
          <w:bCs/>
          <w:noProof/>
          <w:color w:val="FFFFFF"/>
        </w:rPr>
      </w:pPr>
    </w:p>
    <w:p w14:paraId="34FCC6B2" w14:textId="4B85E0BE" w:rsidR="001361E8" w:rsidRDefault="001361E8" w:rsidP="008C6631">
      <w:pPr>
        <w:rPr>
          <w:rFonts w:ascii="Arial" w:hAnsi="Arial" w:cs="Arial"/>
          <w:b/>
          <w:bCs/>
          <w:noProof/>
          <w:color w:val="FFFFFF"/>
        </w:rPr>
      </w:pPr>
    </w:p>
    <w:p w14:paraId="605F78EC" w14:textId="77777777" w:rsidR="001361E8" w:rsidRDefault="001361E8" w:rsidP="008C6631">
      <w:pPr>
        <w:rPr>
          <w:rFonts w:ascii="Arial" w:hAnsi="Arial" w:cs="Arial"/>
          <w:b/>
          <w:bCs/>
          <w:noProof/>
          <w:color w:val="FFFFFF"/>
        </w:rPr>
      </w:pPr>
    </w:p>
    <w:p w14:paraId="49AEE2E8" w14:textId="77777777" w:rsidR="001361E8" w:rsidRDefault="001361E8" w:rsidP="008C6631">
      <w:pPr>
        <w:rPr>
          <w:rFonts w:ascii="Arial" w:hAnsi="Arial" w:cs="Arial"/>
          <w:b/>
          <w:bCs/>
          <w:noProof/>
          <w:color w:val="FFFFFF"/>
        </w:rPr>
      </w:pPr>
    </w:p>
    <w:p w14:paraId="5543AAB5" w14:textId="77777777" w:rsidR="001361E8" w:rsidRDefault="001361E8" w:rsidP="008C6631">
      <w:pPr>
        <w:rPr>
          <w:rFonts w:ascii="Arial" w:hAnsi="Arial" w:cs="Arial"/>
          <w:b/>
          <w:bCs/>
          <w:noProof/>
          <w:color w:val="FFFFFF"/>
        </w:rPr>
      </w:pPr>
    </w:p>
    <w:p w14:paraId="1FF8C616" w14:textId="4813CC23" w:rsidR="001361E8" w:rsidRDefault="001361E8" w:rsidP="008C6631">
      <w:pPr>
        <w:rPr>
          <w:rFonts w:ascii="Arial" w:hAnsi="Arial" w:cs="Arial"/>
          <w:b/>
          <w:bCs/>
          <w:noProof/>
          <w:color w:val="FFFFFF"/>
        </w:rPr>
      </w:pPr>
    </w:p>
    <w:p w14:paraId="25D3F5C9" w14:textId="77777777" w:rsidR="001361E8" w:rsidRDefault="001361E8" w:rsidP="001361E8">
      <w:pPr>
        <w:tabs>
          <w:tab w:val="left" w:pos="7965"/>
        </w:tabs>
        <w:rPr>
          <w:rFonts w:ascii="Arial" w:hAnsi="Arial" w:cs="Arial"/>
          <w:b/>
          <w:bCs/>
          <w:noProof/>
          <w:color w:val="FFFFFF"/>
        </w:rPr>
      </w:pPr>
      <w:r>
        <w:rPr>
          <w:rFonts w:ascii="Arial" w:hAnsi="Arial" w:cs="Arial"/>
          <w:b/>
          <w:bCs/>
          <w:noProof/>
          <w:color w:val="FFFFFF"/>
        </w:rPr>
        <w:tab/>
      </w:r>
    </w:p>
    <w:p w14:paraId="4F88F7E9" w14:textId="112BAA04" w:rsidR="001361E8" w:rsidRDefault="008F0B61" w:rsidP="008F0B61">
      <w:pPr>
        <w:jc w:val="center"/>
        <w:rPr>
          <w:rFonts w:ascii="Arial" w:hAnsi="Arial" w:cs="Arial"/>
          <w:b/>
          <w:bCs/>
          <w:noProof/>
          <w:color w:val="FFFFFF"/>
        </w:rPr>
      </w:pPr>
      <w:r>
        <w:rPr>
          <w:rFonts w:ascii="Arial" w:hAnsi="Arial" w:cs="Arial"/>
          <w:b/>
          <w:bCs/>
          <w:noProof/>
          <w:color w:val="FFFFFF"/>
          <w:lang w:eastAsia="en-GB"/>
        </w:rPr>
        <w:drawing>
          <wp:inline distT="0" distB="0" distL="0" distR="0" wp14:anchorId="53262854" wp14:editId="79E6064A">
            <wp:extent cx="6651625" cy="12065"/>
            <wp:effectExtent l="0" t="0" r="0" b="0"/>
            <wp:docPr id="133185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51625" cy="12065"/>
                    </a:xfrm>
                    <a:prstGeom prst="rect">
                      <a:avLst/>
                    </a:prstGeom>
                    <a:noFill/>
                  </pic:spPr>
                </pic:pic>
              </a:graphicData>
            </a:graphic>
          </wp:inline>
        </w:drawing>
      </w:r>
    </w:p>
    <w:p w14:paraId="549B81F5" w14:textId="73C1F2AF" w:rsidR="001361E8" w:rsidRDefault="001361E8" w:rsidP="008C6631">
      <w:pPr>
        <w:rPr>
          <w:rFonts w:ascii="Arial" w:hAnsi="Arial" w:cs="Arial"/>
          <w:b/>
          <w:bCs/>
          <w:noProof/>
          <w:color w:val="FFFFFF"/>
        </w:rPr>
      </w:pPr>
    </w:p>
    <w:p w14:paraId="6CD56573" w14:textId="77777777" w:rsidR="001361E8" w:rsidRDefault="001361E8" w:rsidP="008C6631">
      <w:pPr>
        <w:rPr>
          <w:rFonts w:ascii="Arial" w:hAnsi="Arial" w:cs="Arial"/>
          <w:b/>
          <w:bCs/>
          <w:noProof/>
          <w:color w:val="FFFFFF"/>
        </w:rPr>
      </w:pPr>
    </w:p>
    <w:sectPr w:rsidR="001361E8" w:rsidSect="00E3648F">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107BE" w14:textId="77777777" w:rsidR="001D7A28" w:rsidRDefault="001D7A28" w:rsidP="00D91B8D">
      <w:pPr>
        <w:spacing w:after="0" w:line="240" w:lineRule="auto"/>
      </w:pPr>
      <w:r>
        <w:separator/>
      </w:r>
    </w:p>
  </w:endnote>
  <w:endnote w:type="continuationSeparator" w:id="0">
    <w:p w14:paraId="764C2875" w14:textId="77777777" w:rsidR="001D7A28" w:rsidRDefault="001D7A28"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A48B" w14:textId="77777777" w:rsidR="00794BAB" w:rsidRDefault="00635754" w:rsidP="00B33586">
    <w:pPr>
      <w:pStyle w:val="Footer"/>
      <w:tabs>
        <w:tab w:val="clear" w:pos="4513"/>
        <w:tab w:val="center" w:pos="4820"/>
      </w:tabs>
      <w:spacing w:line="288" w:lineRule="auto"/>
      <w:rPr>
        <w:rFonts w:cs="Tahoma"/>
        <w:color w:val="767171"/>
        <w:sz w:val="18"/>
        <w:szCs w:val="18"/>
      </w:rPr>
    </w:pPr>
    <w:r w:rsidRPr="00512A09">
      <w:rPr>
        <w:rFonts w:cs="Tahoma"/>
        <w:color w:val="767171"/>
        <w:sz w:val="18"/>
        <w:szCs w:val="18"/>
      </w:rPr>
      <w:tab/>
      <w:t xml:space="preserve">        </w:t>
    </w:r>
    <w:r>
      <w:rPr>
        <w:rFonts w:cs="Tahoma"/>
        <w:color w:val="767171"/>
        <w:sz w:val="18"/>
        <w:szCs w:val="18"/>
      </w:rPr>
      <w:t xml:space="preserve">     </w:t>
    </w:r>
  </w:p>
  <w:p w14:paraId="67192433" w14:textId="3F9A225A" w:rsidR="00635754" w:rsidRPr="00512A09" w:rsidRDefault="00635754" w:rsidP="00136885">
    <w:pPr>
      <w:pStyle w:val="Footer"/>
      <w:tabs>
        <w:tab w:val="clear" w:pos="4513"/>
        <w:tab w:val="center" w:pos="4820"/>
      </w:tabs>
      <w:spacing w:line="288" w:lineRule="auto"/>
      <w:jc w:val="both"/>
      <w:rPr>
        <w:rFonts w:cs="Tahoma"/>
        <w:color w:val="767171"/>
        <w:sz w:val="18"/>
        <w:szCs w:val="18"/>
      </w:rPr>
    </w:pPr>
    <w:r w:rsidRPr="00512A09">
      <w:rPr>
        <w:rFonts w:cs="Tahoma"/>
        <w:color w:val="767171"/>
        <w:sz w:val="18"/>
        <w:szCs w:val="18"/>
      </w:rPr>
      <w:t xml:space="preserve">Latest Review Date: </w:t>
    </w:r>
    <w:r>
      <w:rPr>
        <w:rFonts w:cs="Tahoma"/>
        <w:color w:val="767171"/>
        <w:sz w:val="18"/>
        <w:szCs w:val="18"/>
      </w:rPr>
      <w:t xml:space="preserve">September </w:t>
    </w:r>
    <w:r w:rsidRPr="00512A09">
      <w:rPr>
        <w:rFonts w:cs="Tahoma"/>
        <w:color w:val="767171"/>
        <w:sz w:val="18"/>
        <w:szCs w:val="18"/>
      </w:rPr>
      <w:t>202</w:t>
    </w:r>
    <w:r w:rsidR="00136885">
      <w:rPr>
        <w:rFonts w:cs="Tahoma"/>
        <w:color w:val="767171"/>
        <w:sz w:val="18"/>
        <w:szCs w:val="18"/>
      </w:rPr>
      <w:t>4</w:t>
    </w:r>
  </w:p>
  <w:p w14:paraId="4A8EAEC4" w14:textId="07AAA01C" w:rsidR="00635754" w:rsidRDefault="00635754" w:rsidP="00136885">
    <w:pPr>
      <w:pStyle w:val="Footer"/>
      <w:tabs>
        <w:tab w:val="clear" w:pos="9026"/>
        <w:tab w:val="right" w:pos="10206"/>
      </w:tabs>
      <w:spacing w:line="288" w:lineRule="auto"/>
      <w:jc w:val="both"/>
    </w:pPr>
    <w:r w:rsidRPr="00512A09">
      <w:rPr>
        <w:rFonts w:cs="Tahoma"/>
        <w:color w:val="767171"/>
        <w:sz w:val="18"/>
        <w:szCs w:val="18"/>
      </w:rPr>
      <w:t xml:space="preserve">Next Review Date:   </w:t>
    </w:r>
    <w:r>
      <w:rPr>
        <w:rFonts w:cs="Tahoma"/>
        <w:color w:val="767171"/>
        <w:sz w:val="18"/>
        <w:szCs w:val="18"/>
      </w:rPr>
      <w:t xml:space="preserve">September </w:t>
    </w:r>
    <w:r w:rsidRPr="00512A09">
      <w:rPr>
        <w:rFonts w:cs="Tahoma"/>
        <w:color w:val="767171"/>
        <w:sz w:val="18"/>
        <w:szCs w:val="18"/>
      </w:rPr>
      <w:t>202</w:t>
    </w:r>
    <w:r w:rsidR="00136885">
      <w:rPr>
        <w:rFonts w:cs="Tahoma"/>
        <w:color w:val="767171"/>
        <w:sz w:val="18"/>
        <w:szCs w:val="18"/>
      </w:rPr>
      <w:t>5</w:t>
    </w:r>
    <w:r>
      <w:rPr>
        <w:rFonts w:cs="Tahoma"/>
        <w:color w:val="767171"/>
        <w:sz w:val="20"/>
        <w:szCs w:val="20"/>
      </w:rPr>
      <w:tab/>
      <w:t xml:space="preserve">                   </w:t>
    </w:r>
    <w:sdt>
      <w:sdtPr>
        <w:id w:val="-1796656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E4A49">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A6607" w14:textId="77777777" w:rsidR="001D7A28" w:rsidRDefault="001D7A28" w:rsidP="00D91B8D">
      <w:pPr>
        <w:spacing w:after="0" w:line="240" w:lineRule="auto"/>
      </w:pPr>
      <w:r>
        <w:separator/>
      </w:r>
    </w:p>
  </w:footnote>
  <w:footnote w:type="continuationSeparator" w:id="0">
    <w:p w14:paraId="7687A8C7" w14:textId="77777777" w:rsidR="001D7A28" w:rsidRDefault="001D7A28"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23BF6" w14:textId="77777777" w:rsidR="00635754" w:rsidRDefault="00635754" w:rsidP="00BD4D38">
    <w:pPr>
      <w:pStyle w:val="Header"/>
      <w:rPr>
        <w:noProof/>
      </w:rPr>
    </w:pPr>
    <w:r>
      <w:rPr>
        <w:noProof/>
        <w:lang w:eastAsia="en-GB"/>
      </w:rPr>
      <mc:AlternateContent>
        <mc:Choice Requires="wps">
          <w:drawing>
            <wp:anchor distT="0" distB="0" distL="0" distR="0" simplePos="0" relativeHeight="251659264" behindDoc="1" locked="0" layoutInCell="1" allowOverlap="1" wp14:anchorId="1AC4444A" wp14:editId="767C785C">
              <wp:simplePos x="0" y="0"/>
              <wp:positionH relativeFrom="page">
                <wp:posOffset>514350</wp:posOffset>
              </wp:positionH>
              <wp:positionV relativeFrom="paragraph">
                <wp:posOffset>989965</wp:posOffset>
              </wp:positionV>
              <wp:extent cx="6645910" cy="1270"/>
              <wp:effectExtent l="0" t="0" r="0" b="0"/>
              <wp:wrapTopAndBottom/>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ln>
                        <a:headEnd/>
                        <a:tailEnd/>
                      </a:ln>
                    </wps:spPr>
                    <wps:style>
                      <a:lnRef idx="2">
                        <a:schemeClr val="accent6"/>
                      </a:lnRef>
                      <a:fillRef idx="0">
                        <a:schemeClr val="accent6"/>
                      </a:fillRef>
                      <a:effectRef idx="1">
                        <a:schemeClr val="accent6"/>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C81AEF2" id="docshape6" o:spid="_x0000_s1026" style="position:absolute;margin-left:40.5pt;margin-top:77.95pt;width:523.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" path="m,l10466,e" filled="f" strokecolor="#70ad47 [3209]" strokeweight="1pt">
              <v:stroke joinstyle="miter"/>
              <v:path arrowok="t" o:connecttype="custom" o:connectlocs="0,0;2147483646,0" o:connectangles="0,0"/>
              <w10:wrap type="topAndBottom" anchorx="page"/>
            </v:shape>
          </w:pict>
        </mc:Fallback>
      </mc:AlternateContent>
    </w:r>
    <w:r>
      <w:rPr>
        <w:noProof/>
        <w:lang w:eastAsia="en-GB"/>
      </w:rPr>
      <w:drawing>
        <wp:inline distT="0" distB="0" distL="0" distR="0" wp14:anchorId="20226B71" wp14:editId="63809801">
          <wp:extent cx="1697355" cy="457154"/>
          <wp:effectExtent l="0" t="0" r="0" b="635"/>
          <wp:docPr id="2082377095" name="Picture 20823770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0165" cy="474071"/>
                  </a:xfrm>
                  <a:prstGeom prst="rect">
                    <a:avLst/>
                  </a:prstGeom>
                </pic:spPr>
              </pic:pic>
            </a:graphicData>
          </a:graphic>
        </wp:inline>
      </w:drawing>
    </w:r>
    <w:r>
      <w:rPr>
        <w:noProof/>
      </w:rPr>
      <w:t xml:space="preserve">                    </w:t>
    </w:r>
    <w:r>
      <w:rPr>
        <w:noProof/>
        <w:lang w:eastAsia="en-GB"/>
      </w:rPr>
      <w:drawing>
        <wp:inline distT="0" distB="0" distL="0" distR="0" wp14:anchorId="575442EA" wp14:editId="56980211">
          <wp:extent cx="1651000" cy="685165"/>
          <wp:effectExtent l="0" t="0" r="6350" b="635"/>
          <wp:docPr id="297420073" name="Picture 29742007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82533" cy="698251"/>
                  </a:xfrm>
                  <a:prstGeom prst="rect">
                    <a:avLst/>
                  </a:prstGeom>
                </pic:spPr>
              </pic:pic>
            </a:graphicData>
          </a:graphic>
        </wp:inline>
      </w:drawing>
    </w:r>
    <w:r>
      <w:rPr>
        <w:noProof/>
      </w:rPr>
      <w:t xml:space="preserve">                 </w:t>
    </w:r>
    <w:r>
      <w:rPr>
        <w:noProof/>
        <w:lang w:eastAsia="en-GB"/>
      </w:rPr>
      <w:drawing>
        <wp:inline distT="0" distB="0" distL="0" distR="0" wp14:anchorId="20943812" wp14:editId="7137C19C">
          <wp:extent cx="1066800" cy="923413"/>
          <wp:effectExtent l="0" t="0" r="0" b="0"/>
          <wp:docPr id="939164299" name="Picture 93916429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7400" cy="923932"/>
                  </a:xfrm>
                  <a:prstGeom prst="rect">
                    <a:avLst/>
                  </a:prstGeom>
                </pic:spPr>
              </pic:pic>
            </a:graphicData>
          </a:graphic>
        </wp:inline>
      </w:drawing>
    </w:r>
  </w:p>
  <w:p w14:paraId="28031EDD" w14:textId="3AB55BD4" w:rsidR="00635754" w:rsidRPr="00CD1F3F" w:rsidRDefault="00635754" w:rsidP="00420DDE">
    <w:pPr>
      <w:ind w:left="720" w:firstLine="720"/>
      <w:jc w:val="right"/>
      <w:rPr>
        <w:rFonts w:cs="Tahoma"/>
        <w:b/>
        <w:bCs/>
        <w:color w:val="00B050"/>
      </w:rPr>
    </w:pPr>
    <w:r>
      <w:rPr>
        <w:rFonts w:cs="Tahoma"/>
        <w:b/>
        <w:bCs/>
        <w:color w:val="00B05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4153C"/>
    <w:multiLevelType w:val="hybridMultilevel"/>
    <w:tmpl w:val="8B00058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 w15:restartNumberingAfterBreak="0">
    <w:nsid w:val="5F9A692E"/>
    <w:multiLevelType w:val="hybridMultilevel"/>
    <w:tmpl w:val="AE44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247142"/>
    <w:multiLevelType w:val="hybridMultilevel"/>
    <w:tmpl w:val="85F8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DF3"/>
    <w:rsid w:val="000160BF"/>
    <w:rsid w:val="00016729"/>
    <w:rsid w:val="00021BBE"/>
    <w:rsid w:val="00022D24"/>
    <w:rsid w:val="000263AC"/>
    <w:rsid w:val="00026B4D"/>
    <w:rsid w:val="0003213D"/>
    <w:rsid w:val="0003472E"/>
    <w:rsid w:val="000409F4"/>
    <w:rsid w:val="00040D68"/>
    <w:rsid w:val="000424FB"/>
    <w:rsid w:val="00042CE6"/>
    <w:rsid w:val="000430FF"/>
    <w:rsid w:val="000451EF"/>
    <w:rsid w:val="00046EAE"/>
    <w:rsid w:val="00047136"/>
    <w:rsid w:val="0004762B"/>
    <w:rsid w:val="000476D5"/>
    <w:rsid w:val="00050464"/>
    <w:rsid w:val="00051036"/>
    <w:rsid w:val="00051D74"/>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3418"/>
    <w:rsid w:val="00086FFB"/>
    <w:rsid w:val="000872A6"/>
    <w:rsid w:val="00090EF5"/>
    <w:rsid w:val="00091536"/>
    <w:rsid w:val="00092740"/>
    <w:rsid w:val="00092F55"/>
    <w:rsid w:val="00095522"/>
    <w:rsid w:val="0009686C"/>
    <w:rsid w:val="000A0052"/>
    <w:rsid w:val="000A0A2B"/>
    <w:rsid w:val="000A1979"/>
    <w:rsid w:val="000A1A77"/>
    <w:rsid w:val="000A23BE"/>
    <w:rsid w:val="000A2400"/>
    <w:rsid w:val="000A5E79"/>
    <w:rsid w:val="000B056F"/>
    <w:rsid w:val="000B07DE"/>
    <w:rsid w:val="000B2572"/>
    <w:rsid w:val="000B4CFF"/>
    <w:rsid w:val="000B51E9"/>
    <w:rsid w:val="000B5C0F"/>
    <w:rsid w:val="000B7585"/>
    <w:rsid w:val="000B7710"/>
    <w:rsid w:val="000C2F7C"/>
    <w:rsid w:val="000C3891"/>
    <w:rsid w:val="000C4985"/>
    <w:rsid w:val="000C563A"/>
    <w:rsid w:val="000D22E4"/>
    <w:rsid w:val="000D2B2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677"/>
    <w:rsid w:val="00111A99"/>
    <w:rsid w:val="00111B16"/>
    <w:rsid w:val="0011371E"/>
    <w:rsid w:val="001143FF"/>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C09"/>
    <w:rsid w:val="0013387F"/>
    <w:rsid w:val="001354E6"/>
    <w:rsid w:val="001361E8"/>
    <w:rsid w:val="00136885"/>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4A28"/>
    <w:rsid w:val="001956F0"/>
    <w:rsid w:val="00195A1E"/>
    <w:rsid w:val="00196D5E"/>
    <w:rsid w:val="00196F49"/>
    <w:rsid w:val="001974B9"/>
    <w:rsid w:val="001A20AA"/>
    <w:rsid w:val="001A3029"/>
    <w:rsid w:val="001A35E9"/>
    <w:rsid w:val="001A4070"/>
    <w:rsid w:val="001A513B"/>
    <w:rsid w:val="001A5C46"/>
    <w:rsid w:val="001A5CA2"/>
    <w:rsid w:val="001A7371"/>
    <w:rsid w:val="001B0251"/>
    <w:rsid w:val="001B2156"/>
    <w:rsid w:val="001B71B4"/>
    <w:rsid w:val="001B7CBC"/>
    <w:rsid w:val="001C22B8"/>
    <w:rsid w:val="001C30C2"/>
    <w:rsid w:val="001C4509"/>
    <w:rsid w:val="001C4794"/>
    <w:rsid w:val="001C558E"/>
    <w:rsid w:val="001C5EA6"/>
    <w:rsid w:val="001D14A4"/>
    <w:rsid w:val="001D166A"/>
    <w:rsid w:val="001D27A6"/>
    <w:rsid w:val="001D2E21"/>
    <w:rsid w:val="001D3798"/>
    <w:rsid w:val="001D417A"/>
    <w:rsid w:val="001D6751"/>
    <w:rsid w:val="001D6B4E"/>
    <w:rsid w:val="001D7A28"/>
    <w:rsid w:val="001E03D2"/>
    <w:rsid w:val="001E215D"/>
    <w:rsid w:val="001E46DC"/>
    <w:rsid w:val="001E4A49"/>
    <w:rsid w:val="001E4AA6"/>
    <w:rsid w:val="001F11CA"/>
    <w:rsid w:val="001F4B4D"/>
    <w:rsid w:val="001F545F"/>
    <w:rsid w:val="001F5548"/>
    <w:rsid w:val="001F7260"/>
    <w:rsid w:val="00200270"/>
    <w:rsid w:val="00200484"/>
    <w:rsid w:val="002004A8"/>
    <w:rsid w:val="0020088B"/>
    <w:rsid w:val="0020236B"/>
    <w:rsid w:val="002023F7"/>
    <w:rsid w:val="00202722"/>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FDF"/>
    <w:rsid w:val="00243096"/>
    <w:rsid w:val="002434C8"/>
    <w:rsid w:val="00243E72"/>
    <w:rsid w:val="00244859"/>
    <w:rsid w:val="00244C61"/>
    <w:rsid w:val="002457CD"/>
    <w:rsid w:val="0024582C"/>
    <w:rsid w:val="00245E9C"/>
    <w:rsid w:val="002469BE"/>
    <w:rsid w:val="00246D51"/>
    <w:rsid w:val="00246F39"/>
    <w:rsid w:val="0025083C"/>
    <w:rsid w:val="002510FA"/>
    <w:rsid w:val="0025217F"/>
    <w:rsid w:val="00252522"/>
    <w:rsid w:val="002531BC"/>
    <w:rsid w:val="002535DD"/>
    <w:rsid w:val="00254D25"/>
    <w:rsid w:val="00256D31"/>
    <w:rsid w:val="00256F1F"/>
    <w:rsid w:val="00257E4A"/>
    <w:rsid w:val="0026047B"/>
    <w:rsid w:val="0026242F"/>
    <w:rsid w:val="0026433C"/>
    <w:rsid w:val="0026446D"/>
    <w:rsid w:val="00264F47"/>
    <w:rsid w:val="00264FC2"/>
    <w:rsid w:val="00265A91"/>
    <w:rsid w:val="00266EC3"/>
    <w:rsid w:val="002704E9"/>
    <w:rsid w:val="00273462"/>
    <w:rsid w:val="00274703"/>
    <w:rsid w:val="00277558"/>
    <w:rsid w:val="00277E12"/>
    <w:rsid w:val="002804D7"/>
    <w:rsid w:val="00281678"/>
    <w:rsid w:val="0028284A"/>
    <w:rsid w:val="00283878"/>
    <w:rsid w:val="00283A79"/>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607"/>
    <w:rsid w:val="002A4F00"/>
    <w:rsid w:val="002A501F"/>
    <w:rsid w:val="002A52C3"/>
    <w:rsid w:val="002A56EF"/>
    <w:rsid w:val="002A7BAA"/>
    <w:rsid w:val="002B089D"/>
    <w:rsid w:val="002B0C2D"/>
    <w:rsid w:val="002B17DF"/>
    <w:rsid w:val="002B2651"/>
    <w:rsid w:val="002B75FA"/>
    <w:rsid w:val="002C0A54"/>
    <w:rsid w:val="002C24F6"/>
    <w:rsid w:val="002C4CC0"/>
    <w:rsid w:val="002C6542"/>
    <w:rsid w:val="002C6AEE"/>
    <w:rsid w:val="002C6C98"/>
    <w:rsid w:val="002D1C9E"/>
    <w:rsid w:val="002D4235"/>
    <w:rsid w:val="002D44E4"/>
    <w:rsid w:val="002E05B2"/>
    <w:rsid w:val="002E1CC9"/>
    <w:rsid w:val="002E4635"/>
    <w:rsid w:val="002E5C0C"/>
    <w:rsid w:val="002E67BB"/>
    <w:rsid w:val="002F17F9"/>
    <w:rsid w:val="002F331B"/>
    <w:rsid w:val="00300CF6"/>
    <w:rsid w:val="00301463"/>
    <w:rsid w:val="00302336"/>
    <w:rsid w:val="0030237C"/>
    <w:rsid w:val="00302DBE"/>
    <w:rsid w:val="00304FC5"/>
    <w:rsid w:val="00305433"/>
    <w:rsid w:val="00305FC3"/>
    <w:rsid w:val="0030681D"/>
    <w:rsid w:val="003075C7"/>
    <w:rsid w:val="00313FC6"/>
    <w:rsid w:val="00314CAA"/>
    <w:rsid w:val="003168B2"/>
    <w:rsid w:val="00316B0E"/>
    <w:rsid w:val="00317097"/>
    <w:rsid w:val="003201B1"/>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4F82"/>
    <w:rsid w:val="003477F7"/>
    <w:rsid w:val="003509C5"/>
    <w:rsid w:val="00351854"/>
    <w:rsid w:val="00353D5A"/>
    <w:rsid w:val="00356C4A"/>
    <w:rsid w:val="003600D2"/>
    <w:rsid w:val="00361F80"/>
    <w:rsid w:val="00364824"/>
    <w:rsid w:val="00367B18"/>
    <w:rsid w:val="00372165"/>
    <w:rsid w:val="0037316C"/>
    <w:rsid w:val="00373733"/>
    <w:rsid w:val="0037651C"/>
    <w:rsid w:val="003767FC"/>
    <w:rsid w:val="0037784B"/>
    <w:rsid w:val="00382A4D"/>
    <w:rsid w:val="00385D3F"/>
    <w:rsid w:val="00386966"/>
    <w:rsid w:val="003871F1"/>
    <w:rsid w:val="00387B7C"/>
    <w:rsid w:val="00391BA5"/>
    <w:rsid w:val="003952A5"/>
    <w:rsid w:val="003976D5"/>
    <w:rsid w:val="003A3B97"/>
    <w:rsid w:val="003A4C9E"/>
    <w:rsid w:val="003A5A50"/>
    <w:rsid w:val="003A654D"/>
    <w:rsid w:val="003B2A44"/>
    <w:rsid w:val="003B4198"/>
    <w:rsid w:val="003B4A5D"/>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559D"/>
    <w:rsid w:val="003E0C91"/>
    <w:rsid w:val="003E2191"/>
    <w:rsid w:val="003E33C5"/>
    <w:rsid w:val="003E4824"/>
    <w:rsid w:val="003E67DC"/>
    <w:rsid w:val="003E6D5B"/>
    <w:rsid w:val="003E7D0F"/>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100DB"/>
    <w:rsid w:val="00411A33"/>
    <w:rsid w:val="00411E70"/>
    <w:rsid w:val="0041441B"/>
    <w:rsid w:val="004158AF"/>
    <w:rsid w:val="00415DDF"/>
    <w:rsid w:val="00416BAA"/>
    <w:rsid w:val="00420DDE"/>
    <w:rsid w:val="004216CA"/>
    <w:rsid w:val="00422126"/>
    <w:rsid w:val="00424511"/>
    <w:rsid w:val="00427604"/>
    <w:rsid w:val="004305C9"/>
    <w:rsid w:val="00435D9C"/>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4DF8"/>
    <w:rsid w:val="004757C3"/>
    <w:rsid w:val="0048187C"/>
    <w:rsid w:val="0048224F"/>
    <w:rsid w:val="00482932"/>
    <w:rsid w:val="004839F9"/>
    <w:rsid w:val="00484CFA"/>
    <w:rsid w:val="00487B25"/>
    <w:rsid w:val="00487BF0"/>
    <w:rsid w:val="004909B5"/>
    <w:rsid w:val="00490E0B"/>
    <w:rsid w:val="00490F86"/>
    <w:rsid w:val="004924D6"/>
    <w:rsid w:val="00492C25"/>
    <w:rsid w:val="0049549D"/>
    <w:rsid w:val="00496477"/>
    <w:rsid w:val="00496613"/>
    <w:rsid w:val="00497932"/>
    <w:rsid w:val="004A139F"/>
    <w:rsid w:val="004A1AE4"/>
    <w:rsid w:val="004A1EFD"/>
    <w:rsid w:val="004A34F6"/>
    <w:rsid w:val="004A3E3F"/>
    <w:rsid w:val="004A420C"/>
    <w:rsid w:val="004A7047"/>
    <w:rsid w:val="004A71C7"/>
    <w:rsid w:val="004A7B1F"/>
    <w:rsid w:val="004B0D49"/>
    <w:rsid w:val="004B2BBA"/>
    <w:rsid w:val="004B44AB"/>
    <w:rsid w:val="004B5204"/>
    <w:rsid w:val="004B5979"/>
    <w:rsid w:val="004C07C1"/>
    <w:rsid w:val="004C0BB8"/>
    <w:rsid w:val="004C2B12"/>
    <w:rsid w:val="004C3EC6"/>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5575"/>
    <w:rsid w:val="004F701E"/>
    <w:rsid w:val="00500CDD"/>
    <w:rsid w:val="005010DF"/>
    <w:rsid w:val="0050212A"/>
    <w:rsid w:val="005024D2"/>
    <w:rsid w:val="0050342B"/>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24EF"/>
    <w:rsid w:val="00552AA9"/>
    <w:rsid w:val="00554B40"/>
    <w:rsid w:val="00555BA3"/>
    <w:rsid w:val="00565022"/>
    <w:rsid w:val="005659A5"/>
    <w:rsid w:val="00565BCE"/>
    <w:rsid w:val="00566697"/>
    <w:rsid w:val="00567311"/>
    <w:rsid w:val="00571235"/>
    <w:rsid w:val="00571495"/>
    <w:rsid w:val="0057185D"/>
    <w:rsid w:val="005718A5"/>
    <w:rsid w:val="00573321"/>
    <w:rsid w:val="00573552"/>
    <w:rsid w:val="0057594D"/>
    <w:rsid w:val="00575AE6"/>
    <w:rsid w:val="00583234"/>
    <w:rsid w:val="005838FA"/>
    <w:rsid w:val="005847AA"/>
    <w:rsid w:val="00585017"/>
    <w:rsid w:val="00587AB7"/>
    <w:rsid w:val="00590B69"/>
    <w:rsid w:val="0059529F"/>
    <w:rsid w:val="00595CAD"/>
    <w:rsid w:val="005979A0"/>
    <w:rsid w:val="005A23D9"/>
    <w:rsid w:val="005A3B03"/>
    <w:rsid w:val="005A676D"/>
    <w:rsid w:val="005A7532"/>
    <w:rsid w:val="005A753A"/>
    <w:rsid w:val="005B1541"/>
    <w:rsid w:val="005B1CE8"/>
    <w:rsid w:val="005B2BF3"/>
    <w:rsid w:val="005B3B25"/>
    <w:rsid w:val="005B3BB1"/>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25A2"/>
    <w:rsid w:val="005E2CBA"/>
    <w:rsid w:val="005E36A1"/>
    <w:rsid w:val="005E3A4B"/>
    <w:rsid w:val="005E3E4F"/>
    <w:rsid w:val="005E7024"/>
    <w:rsid w:val="005F0C17"/>
    <w:rsid w:val="005F2707"/>
    <w:rsid w:val="005F7DF1"/>
    <w:rsid w:val="00601DC9"/>
    <w:rsid w:val="006022CB"/>
    <w:rsid w:val="00604C72"/>
    <w:rsid w:val="00606258"/>
    <w:rsid w:val="00610B3C"/>
    <w:rsid w:val="00611516"/>
    <w:rsid w:val="00614CA9"/>
    <w:rsid w:val="00615ACD"/>
    <w:rsid w:val="00615F01"/>
    <w:rsid w:val="00616497"/>
    <w:rsid w:val="00621CE4"/>
    <w:rsid w:val="00621D1B"/>
    <w:rsid w:val="0062718F"/>
    <w:rsid w:val="00627918"/>
    <w:rsid w:val="00631F7C"/>
    <w:rsid w:val="00632E69"/>
    <w:rsid w:val="00635754"/>
    <w:rsid w:val="006423F2"/>
    <w:rsid w:val="00642F5B"/>
    <w:rsid w:val="006455A0"/>
    <w:rsid w:val="0064597C"/>
    <w:rsid w:val="00646821"/>
    <w:rsid w:val="006469CE"/>
    <w:rsid w:val="0064702B"/>
    <w:rsid w:val="00650191"/>
    <w:rsid w:val="00650269"/>
    <w:rsid w:val="00650B14"/>
    <w:rsid w:val="006516B6"/>
    <w:rsid w:val="006556F1"/>
    <w:rsid w:val="00656539"/>
    <w:rsid w:val="00656F6F"/>
    <w:rsid w:val="006573D0"/>
    <w:rsid w:val="006579E2"/>
    <w:rsid w:val="00660422"/>
    <w:rsid w:val="00660D8B"/>
    <w:rsid w:val="00662892"/>
    <w:rsid w:val="00663461"/>
    <w:rsid w:val="00666728"/>
    <w:rsid w:val="0067039E"/>
    <w:rsid w:val="00670CA9"/>
    <w:rsid w:val="00672F79"/>
    <w:rsid w:val="00675CF3"/>
    <w:rsid w:val="00675E68"/>
    <w:rsid w:val="00677DAE"/>
    <w:rsid w:val="0068016E"/>
    <w:rsid w:val="00682722"/>
    <w:rsid w:val="00682A65"/>
    <w:rsid w:val="00683BEE"/>
    <w:rsid w:val="0068494B"/>
    <w:rsid w:val="00684C7F"/>
    <w:rsid w:val="0068502B"/>
    <w:rsid w:val="00685E85"/>
    <w:rsid w:val="00686B48"/>
    <w:rsid w:val="00686CA7"/>
    <w:rsid w:val="00687715"/>
    <w:rsid w:val="00687D25"/>
    <w:rsid w:val="00690892"/>
    <w:rsid w:val="00693974"/>
    <w:rsid w:val="00693CB7"/>
    <w:rsid w:val="00693F79"/>
    <w:rsid w:val="00695A7C"/>
    <w:rsid w:val="00695DA5"/>
    <w:rsid w:val="0069622D"/>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D0E07"/>
    <w:rsid w:val="006D1EAC"/>
    <w:rsid w:val="006D1EE7"/>
    <w:rsid w:val="006D29E6"/>
    <w:rsid w:val="006D434D"/>
    <w:rsid w:val="006D6193"/>
    <w:rsid w:val="006D6817"/>
    <w:rsid w:val="006D705D"/>
    <w:rsid w:val="006E01C0"/>
    <w:rsid w:val="006E0564"/>
    <w:rsid w:val="006E1E37"/>
    <w:rsid w:val="006E1FAC"/>
    <w:rsid w:val="006E6C65"/>
    <w:rsid w:val="006F17C8"/>
    <w:rsid w:val="006F1DEE"/>
    <w:rsid w:val="006F2F7F"/>
    <w:rsid w:val="006F35E2"/>
    <w:rsid w:val="006F455E"/>
    <w:rsid w:val="007003D0"/>
    <w:rsid w:val="00700E17"/>
    <w:rsid w:val="00700FCB"/>
    <w:rsid w:val="00701490"/>
    <w:rsid w:val="00703A15"/>
    <w:rsid w:val="00704FFF"/>
    <w:rsid w:val="00710B85"/>
    <w:rsid w:val="0071193C"/>
    <w:rsid w:val="00713AE1"/>
    <w:rsid w:val="007165F6"/>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1989"/>
    <w:rsid w:val="007628A3"/>
    <w:rsid w:val="0076383A"/>
    <w:rsid w:val="0076418F"/>
    <w:rsid w:val="007643EA"/>
    <w:rsid w:val="00765C6A"/>
    <w:rsid w:val="007668AF"/>
    <w:rsid w:val="00771593"/>
    <w:rsid w:val="007718A2"/>
    <w:rsid w:val="007721BD"/>
    <w:rsid w:val="0077330A"/>
    <w:rsid w:val="007736EF"/>
    <w:rsid w:val="00773720"/>
    <w:rsid w:val="00777434"/>
    <w:rsid w:val="007812B8"/>
    <w:rsid w:val="0078213F"/>
    <w:rsid w:val="00783481"/>
    <w:rsid w:val="007842A6"/>
    <w:rsid w:val="00785211"/>
    <w:rsid w:val="007855BA"/>
    <w:rsid w:val="007860C2"/>
    <w:rsid w:val="00787B95"/>
    <w:rsid w:val="00790F0E"/>
    <w:rsid w:val="0079223E"/>
    <w:rsid w:val="00794BAB"/>
    <w:rsid w:val="0079570A"/>
    <w:rsid w:val="007A024B"/>
    <w:rsid w:val="007A07D5"/>
    <w:rsid w:val="007A1426"/>
    <w:rsid w:val="007A5ADE"/>
    <w:rsid w:val="007A6A30"/>
    <w:rsid w:val="007A7C96"/>
    <w:rsid w:val="007A7D75"/>
    <w:rsid w:val="007B16EE"/>
    <w:rsid w:val="007B18D8"/>
    <w:rsid w:val="007B321D"/>
    <w:rsid w:val="007B3EB3"/>
    <w:rsid w:val="007B4296"/>
    <w:rsid w:val="007B4EC4"/>
    <w:rsid w:val="007B4F8A"/>
    <w:rsid w:val="007B5FCA"/>
    <w:rsid w:val="007B63E3"/>
    <w:rsid w:val="007C06BE"/>
    <w:rsid w:val="007C1E1E"/>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9D6"/>
    <w:rsid w:val="00815389"/>
    <w:rsid w:val="008161F7"/>
    <w:rsid w:val="00820F4D"/>
    <w:rsid w:val="00822117"/>
    <w:rsid w:val="0083102F"/>
    <w:rsid w:val="00831E5D"/>
    <w:rsid w:val="00833449"/>
    <w:rsid w:val="008339ED"/>
    <w:rsid w:val="00836BD4"/>
    <w:rsid w:val="00836DCD"/>
    <w:rsid w:val="00836E5F"/>
    <w:rsid w:val="00841383"/>
    <w:rsid w:val="0084538F"/>
    <w:rsid w:val="00847D34"/>
    <w:rsid w:val="00850702"/>
    <w:rsid w:val="00850E7F"/>
    <w:rsid w:val="00852E6F"/>
    <w:rsid w:val="008552E3"/>
    <w:rsid w:val="008569B4"/>
    <w:rsid w:val="00860E38"/>
    <w:rsid w:val="0086186C"/>
    <w:rsid w:val="00862D54"/>
    <w:rsid w:val="00862E30"/>
    <w:rsid w:val="00862F25"/>
    <w:rsid w:val="008639E1"/>
    <w:rsid w:val="008660E6"/>
    <w:rsid w:val="008665A3"/>
    <w:rsid w:val="00867780"/>
    <w:rsid w:val="00871472"/>
    <w:rsid w:val="00871B95"/>
    <w:rsid w:val="008736F4"/>
    <w:rsid w:val="00874CF4"/>
    <w:rsid w:val="008754A9"/>
    <w:rsid w:val="008758D5"/>
    <w:rsid w:val="00880CC0"/>
    <w:rsid w:val="008853F7"/>
    <w:rsid w:val="00886145"/>
    <w:rsid w:val="00886774"/>
    <w:rsid w:val="00887A39"/>
    <w:rsid w:val="00892BD7"/>
    <w:rsid w:val="00893000"/>
    <w:rsid w:val="0089348B"/>
    <w:rsid w:val="008934DE"/>
    <w:rsid w:val="00894B5A"/>
    <w:rsid w:val="00894C8A"/>
    <w:rsid w:val="008960E4"/>
    <w:rsid w:val="0089669F"/>
    <w:rsid w:val="00897EE2"/>
    <w:rsid w:val="008A184C"/>
    <w:rsid w:val="008A1E8E"/>
    <w:rsid w:val="008A38C9"/>
    <w:rsid w:val="008A4ECD"/>
    <w:rsid w:val="008A55DD"/>
    <w:rsid w:val="008A5701"/>
    <w:rsid w:val="008B026D"/>
    <w:rsid w:val="008B08E0"/>
    <w:rsid w:val="008B0CAA"/>
    <w:rsid w:val="008B4B50"/>
    <w:rsid w:val="008B5B44"/>
    <w:rsid w:val="008B73C9"/>
    <w:rsid w:val="008C1699"/>
    <w:rsid w:val="008C3010"/>
    <w:rsid w:val="008C4882"/>
    <w:rsid w:val="008C4B3F"/>
    <w:rsid w:val="008C4B71"/>
    <w:rsid w:val="008C50C4"/>
    <w:rsid w:val="008C5114"/>
    <w:rsid w:val="008C6631"/>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12A31"/>
    <w:rsid w:val="009132DB"/>
    <w:rsid w:val="009137EE"/>
    <w:rsid w:val="00914B67"/>
    <w:rsid w:val="00915745"/>
    <w:rsid w:val="0091726B"/>
    <w:rsid w:val="00921033"/>
    <w:rsid w:val="00921988"/>
    <w:rsid w:val="009250B8"/>
    <w:rsid w:val="00925E6C"/>
    <w:rsid w:val="009266F1"/>
    <w:rsid w:val="009310A6"/>
    <w:rsid w:val="00931D93"/>
    <w:rsid w:val="00934AA5"/>
    <w:rsid w:val="00934DA8"/>
    <w:rsid w:val="00934F50"/>
    <w:rsid w:val="009353D6"/>
    <w:rsid w:val="00935A67"/>
    <w:rsid w:val="00936592"/>
    <w:rsid w:val="009370E4"/>
    <w:rsid w:val="00940938"/>
    <w:rsid w:val="00943A59"/>
    <w:rsid w:val="00943E78"/>
    <w:rsid w:val="00945499"/>
    <w:rsid w:val="009459AA"/>
    <w:rsid w:val="009459F7"/>
    <w:rsid w:val="009464EC"/>
    <w:rsid w:val="009510B8"/>
    <w:rsid w:val="00951AB3"/>
    <w:rsid w:val="0095242C"/>
    <w:rsid w:val="0095290C"/>
    <w:rsid w:val="00953B36"/>
    <w:rsid w:val="00955DA5"/>
    <w:rsid w:val="009565A7"/>
    <w:rsid w:val="009567D3"/>
    <w:rsid w:val="00956DD9"/>
    <w:rsid w:val="00957702"/>
    <w:rsid w:val="0096128A"/>
    <w:rsid w:val="0096173F"/>
    <w:rsid w:val="00961B16"/>
    <w:rsid w:val="00961FEE"/>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9027C"/>
    <w:rsid w:val="00991F4B"/>
    <w:rsid w:val="009936F0"/>
    <w:rsid w:val="00997789"/>
    <w:rsid w:val="009A21E9"/>
    <w:rsid w:val="009A2659"/>
    <w:rsid w:val="009A2C8F"/>
    <w:rsid w:val="009A4DEF"/>
    <w:rsid w:val="009A5723"/>
    <w:rsid w:val="009A6377"/>
    <w:rsid w:val="009A6E81"/>
    <w:rsid w:val="009A7353"/>
    <w:rsid w:val="009B1542"/>
    <w:rsid w:val="009B2CA5"/>
    <w:rsid w:val="009B752A"/>
    <w:rsid w:val="009C0144"/>
    <w:rsid w:val="009C042B"/>
    <w:rsid w:val="009C090E"/>
    <w:rsid w:val="009C125C"/>
    <w:rsid w:val="009C1D15"/>
    <w:rsid w:val="009C6951"/>
    <w:rsid w:val="009C7020"/>
    <w:rsid w:val="009C7576"/>
    <w:rsid w:val="009C7784"/>
    <w:rsid w:val="009C7CEC"/>
    <w:rsid w:val="009C7DFC"/>
    <w:rsid w:val="009D1CB3"/>
    <w:rsid w:val="009D316A"/>
    <w:rsid w:val="009D3E77"/>
    <w:rsid w:val="009D48EE"/>
    <w:rsid w:val="009D5B6C"/>
    <w:rsid w:val="009D7FE1"/>
    <w:rsid w:val="009E0315"/>
    <w:rsid w:val="009E2254"/>
    <w:rsid w:val="009E4FAA"/>
    <w:rsid w:val="009E4FB0"/>
    <w:rsid w:val="009E6E66"/>
    <w:rsid w:val="009E73ED"/>
    <w:rsid w:val="009E7ADD"/>
    <w:rsid w:val="009F180A"/>
    <w:rsid w:val="009F3767"/>
    <w:rsid w:val="009F3B93"/>
    <w:rsid w:val="009F3D90"/>
    <w:rsid w:val="009F46EA"/>
    <w:rsid w:val="009F5822"/>
    <w:rsid w:val="009F744A"/>
    <w:rsid w:val="00A0178E"/>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CC7"/>
    <w:rsid w:val="00A619C6"/>
    <w:rsid w:val="00A637B1"/>
    <w:rsid w:val="00A64004"/>
    <w:rsid w:val="00A650EA"/>
    <w:rsid w:val="00A65FFA"/>
    <w:rsid w:val="00A66A6E"/>
    <w:rsid w:val="00A71B98"/>
    <w:rsid w:val="00A725CB"/>
    <w:rsid w:val="00A733E6"/>
    <w:rsid w:val="00A73B90"/>
    <w:rsid w:val="00A74C3B"/>
    <w:rsid w:val="00A7580E"/>
    <w:rsid w:val="00A75997"/>
    <w:rsid w:val="00A77883"/>
    <w:rsid w:val="00A8062E"/>
    <w:rsid w:val="00A82F9D"/>
    <w:rsid w:val="00A835D8"/>
    <w:rsid w:val="00A84379"/>
    <w:rsid w:val="00A85BA1"/>
    <w:rsid w:val="00A87060"/>
    <w:rsid w:val="00A87517"/>
    <w:rsid w:val="00A91D93"/>
    <w:rsid w:val="00A9358C"/>
    <w:rsid w:val="00AA036E"/>
    <w:rsid w:val="00AA2B7E"/>
    <w:rsid w:val="00AA633B"/>
    <w:rsid w:val="00AA6532"/>
    <w:rsid w:val="00AA6F7E"/>
    <w:rsid w:val="00AA703A"/>
    <w:rsid w:val="00AA7162"/>
    <w:rsid w:val="00AB2B67"/>
    <w:rsid w:val="00AB4E4E"/>
    <w:rsid w:val="00AB67D7"/>
    <w:rsid w:val="00AC010C"/>
    <w:rsid w:val="00AC01FF"/>
    <w:rsid w:val="00AC1D32"/>
    <w:rsid w:val="00AC3A09"/>
    <w:rsid w:val="00AC3F9C"/>
    <w:rsid w:val="00AC6D6D"/>
    <w:rsid w:val="00AC6EFA"/>
    <w:rsid w:val="00AC72DF"/>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4CA"/>
    <w:rsid w:val="00B0048E"/>
    <w:rsid w:val="00B0058F"/>
    <w:rsid w:val="00B0064F"/>
    <w:rsid w:val="00B011BB"/>
    <w:rsid w:val="00B013B3"/>
    <w:rsid w:val="00B03A7B"/>
    <w:rsid w:val="00B06E3E"/>
    <w:rsid w:val="00B07109"/>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D04"/>
    <w:rsid w:val="00B332CC"/>
    <w:rsid w:val="00B33586"/>
    <w:rsid w:val="00B34AB9"/>
    <w:rsid w:val="00B35E4B"/>
    <w:rsid w:val="00B40AF5"/>
    <w:rsid w:val="00B42CA0"/>
    <w:rsid w:val="00B4336C"/>
    <w:rsid w:val="00B44757"/>
    <w:rsid w:val="00B5145C"/>
    <w:rsid w:val="00B53199"/>
    <w:rsid w:val="00B544AC"/>
    <w:rsid w:val="00B545AD"/>
    <w:rsid w:val="00B55D70"/>
    <w:rsid w:val="00B5667D"/>
    <w:rsid w:val="00B57C4C"/>
    <w:rsid w:val="00B62021"/>
    <w:rsid w:val="00B62367"/>
    <w:rsid w:val="00B63F6C"/>
    <w:rsid w:val="00B64A73"/>
    <w:rsid w:val="00B651C8"/>
    <w:rsid w:val="00B668B5"/>
    <w:rsid w:val="00B71760"/>
    <w:rsid w:val="00B732DF"/>
    <w:rsid w:val="00B74093"/>
    <w:rsid w:val="00B743A5"/>
    <w:rsid w:val="00B7792E"/>
    <w:rsid w:val="00B77B30"/>
    <w:rsid w:val="00B77FF1"/>
    <w:rsid w:val="00B81A27"/>
    <w:rsid w:val="00B8295B"/>
    <w:rsid w:val="00B83366"/>
    <w:rsid w:val="00B87FD6"/>
    <w:rsid w:val="00B91AE2"/>
    <w:rsid w:val="00B93121"/>
    <w:rsid w:val="00B93AA7"/>
    <w:rsid w:val="00B9494B"/>
    <w:rsid w:val="00B94FA7"/>
    <w:rsid w:val="00B96545"/>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46D9"/>
    <w:rsid w:val="00BC676C"/>
    <w:rsid w:val="00BC754D"/>
    <w:rsid w:val="00BD1127"/>
    <w:rsid w:val="00BD1C1F"/>
    <w:rsid w:val="00BD2F46"/>
    <w:rsid w:val="00BD3FC7"/>
    <w:rsid w:val="00BD4D38"/>
    <w:rsid w:val="00BD5ACF"/>
    <w:rsid w:val="00BD7B13"/>
    <w:rsid w:val="00BE11AB"/>
    <w:rsid w:val="00BE1DE6"/>
    <w:rsid w:val="00BE2CB2"/>
    <w:rsid w:val="00BE43D8"/>
    <w:rsid w:val="00BE4ADB"/>
    <w:rsid w:val="00BE4C86"/>
    <w:rsid w:val="00BE7660"/>
    <w:rsid w:val="00BF1E22"/>
    <w:rsid w:val="00BF4566"/>
    <w:rsid w:val="00BF5919"/>
    <w:rsid w:val="00C032A3"/>
    <w:rsid w:val="00C039E6"/>
    <w:rsid w:val="00C04052"/>
    <w:rsid w:val="00C05125"/>
    <w:rsid w:val="00C138ED"/>
    <w:rsid w:val="00C13CAE"/>
    <w:rsid w:val="00C1686E"/>
    <w:rsid w:val="00C16D41"/>
    <w:rsid w:val="00C16D59"/>
    <w:rsid w:val="00C20334"/>
    <w:rsid w:val="00C203F3"/>
    <w:rsid w:val="00C21D6C"/>
    <w:rsid w:val="00C2396F"/>
    <w:rsid w:val="00C2672F"/>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E3B"/>
    <w:rsid w:val="00C522D5"/>
    <w:rsid w:val="00C534AD"/>
    <w:rsid w:val="00C53C16"/>
    <w:rsid w:val="00C5482C"/>
    <w:rsid w:val="00C56E9C"/>
    <w:rsid w:val="00C60B5A"/>
    <w:rsid w:val="00C61842"/>
    <w:rsid w:val="00C61C59"/>
    <w:rsid w:val="00C63ED3"/>
    <w:rsid w:val="00C67160"/>
    <w:rsid w:val="00C67508"/>
    <w:rsid w:val="00C70266"/>
    <w:rsid w:val="00C716F3"/>
    <w:rsid w:val="00C72735"/>
    <w:rsid w:val="00C80CE8"/>
    <w:rsid w:val="00C8300E"/>
    <w:rsid w:val="00C83A4F"/>
    <w:rsid w:val="00C84029"/>
    <w:rsid w:val="00C840CB"/>
    <w:rsid w:val="00C868C4"/>
    <w:rsid w:val="00C879E7"/>
    <w:rsid w:val="00C87E6E"/>
    <w:rsid w:val="00C9034A"/>
    <w:rsid w:val="00C93603"/>
    <w:rsid w:val="00C948D3"/>
    <w:rsid w:val="00C95F35"/>
    <w:rsid w:val="00C96333"/>
    <w:rsid w:val="00C971AE"/>
    <w:rsid w:val="00C9768A"/>
    <w:rsid w:val="00CA167A"/>
    <w:rsid w:val="00CA475E"/>
    <w:rsid w:val="00CA4E95"/>
    <w:rsid w:val="00CA5DB3"/>
    <w:rsid w:val="00CA6783"/>
    <w:rsid w:val="00CA7F0E"/>
    <w:rsid w:val="00CA7FF3"/>
    <w:rsid w:val="00CB1F09"/>
    <w:rsid w:val="00CB3510"/>
    <w:rsid w:val="00CB57B1"/>
    <w:rsid w:val="00CB5995"/>
    <w:rsid w:val="00CB6055"/>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7A77"/>
    <w:rsid w:val="00CD7E30"/>
    <w:rsid w:val="00CE00D1"/>
    <w:rsid w:val="00CE0E62"/>
    <w:rsid w:val="00CE183D"/>
    <w:rsid w:val="00CE1AEE"/>
    <w:rsid w:val="00CE5056"/>
    <w:rsid w:val="00CE6565"/>
    <w:rsid w:val="00CE67CB"/>
    <w:rsid w:val="00CF5561"/>
    <w:rsid w:val="00CF5E4A"/>
    <w:rsid w:val="00CF5F9D"/>
    <w:rsid w:val="00CF6DC2"/>
    <w:rsid w:val="00D007BA"/>
    <w:rsid w:val="00D021B1"/>
    <w:rsid w:val="00D02CD8"/>
    <w:rsid w:val="00D037DF"/>
    <w:rsid w:val="00D04705"/>
    <w:rsid w:val="00D053F4"/>
    <w:rsid w:val="00D05C6D"/>
    <w:rsid w:val="00D06C37"/>
    <w:rsid w:val="00D07DF4"/>
    <w:rsid w:val="00D121D0"/>
    <w:rsid w:val="00D135BF"/>
    <w:rsid w:val="00D140BD"/>
    <w:rsid w:val="00D1430C"/>
    <w:rsid w:val="00D14CDA"/>
    <w:rsid w:val="00D155AF"/>
    <w:rsid w:val="00D16617"/>
    <w:rsid w:val="00D21648"/>
    <w:rsid w:val="00D217C2"/>
    <w:rsid w:val="00D21C66"/>
    <w:rsid w:val="00D21F74"/>
    <w:rsid w:val="00D228B5"/>
    <w:rsid w:val="00D23849"/>
    <w:rsid w:val="00D2689E"/>
    <w:rsid w:val="00D272F1"/>
    <w:rsid w:val="00D3294D"/>
    <w:rsid w:val="00D336BD"/>
    <w:rsid w:val="00D34A88"/>
    <w:rsid w:val="00D3545C"/>
    <w:rsid w:val="00D37B81"/>
    <w:rsid w:val="00D41BED"/>
    <w:rsid w:val="00D42B10"/>
    <w:rsid w:val="00D451F6"/>
    <w:rsid w:val="00D456AC"/>
    <w:rsid w:val="00D45843"/>
    <w:rsid w:val="00D4700A"/>
    <w:rsid w:val="00D502E8"/>
    <w:rsid w:val="00D540C7"/>
    <w:rsid w:val="00D544BC"/>
    <w:rsid w:val="00D5492E"/>
    <w:rsid w:val="00D549C6"/>
    <w:rsid w:val="00D568E4"/>
    <w:rsid w:val="00D57DA7"/>
    <w:rsid w:val="00D619EE"/>
    <w:rsid w:val="00D66323"/>
    <w:rsid w:val="00D6645C"/>
    <w:rsid w:val="00D667AE"/>
    <w:rsid w:val="00D66AA2"/>
    <w:rsid w:val="00D66C41"/>
    <w:rsid w:val="00D6768B"/>
    <w:rsid w:val="00D72F70"/>
    <w:rsid w:val="00D73B42"/>
    <w:rsid w:val="00D749FA"/>
    <w:rsid w:val="00D74D7F"/>
    <w:rsid w:val="00D754C2"/>
    <w:rsid w:val="00D76247"/>
    <w:rsid w:val="00D809D3"/>
    <w:rsid w:val="00D81233"/>
    <w:rsid w:val="00D824CB"/>
    <w:rsid w:val="00D844B4"/>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CEB"/>
    <w:rsid w:val="00DC01D0"/>
    <w:rsid w:val="00DC15C4"/>
    <w:rsid w:val="00DC2B70"/>
    <w:rsid w:val="00DC2E1F"/>
    <w:rsid w:val="00DC43C4"/>
    <w:rsid w:val="00DC51A9"/>
    <w:rsid w:val="00DC64D1"/>
    <w:rsid w:val="00DC6AB3"/>
    <w:rsid w:val="00DC7029"/>
    <w:rsid w:val="00DD1A42"/>
    <w:rsid w:val="00DD2CC6"/>
    <w:rsid w:val="00DD3090"/>
    <w:rsid w:val="00DD45EC"/>
    <w:rsid w:val="00DD46CF"/>
    <w:rsid w:val="00DD507C"/>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774"/>
    <w:rsid w:val="00E27C2B"/>
    <w:rsid w:val="00E27C5E"/>
    <w:rsid w:val="00E30FE6"/>
    <w:rsid w:val="00E337FE"/>
    <w:rsid w:val="00E33C4E"/>
    <w:rsid w:val="00E340D4"/>
    <w:rsid w:val="00E3562F"/>
    <w:rsid w:val="00E3648F"/>
    <w:rsid w:val="00E36758"/>
    <w:rsid w:val="00E37741"/>
    <w:rsid w:val="00E46A36"/>
    <w:rsid w:val="00E47BB8"/>
    <w:rsid w:val="00E5155A"/>
    <w:rsid w:val="00E51B44"/>
    <w:rsid w:val="00E53A55"/>
    <w:rsid w:val="00E5543F"/>
    <w:rsid w:val="00E6015F"/>
    <w:rsid w:val="00E63BF7"/>
    <w:rsid w:val="00E7002B"/>
    <w:rsid w:val="00E71E86"/>
    <w:rsid w:val="00E71EFC"/>
    <w:rsid w:val="00E72E2D"/>
    <w:rsid w:val="00E7380E"/>
    <w:rsid w:val="00E75803"/>
    <w:rsid w:val="00E76CB6"/>
    <w:rsid w:val="00E80334"/>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7992"/>
    <w:rsid w:val="00EC1966"/>
    <w:rsid w:val="00EC3B7D"/>
    <w:rsid w:val="00EC3C8B"/>
    <w:rsid w:val="00EC5405"/>
    <w:rsid w:val="00EC630D"/>
    <w:rsid w:val="00ED186D"/>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467E"/>
    <w:rsid w:val="00F15993"/>
    <w:rsid w:val="00F1664C"/>
    <w:rsid w:val="00F16800"/>
    <w:rsid w:val="00F17887"/>
    <w:rsid w:val="00F17D86"/>
    <w:rsid w:val="00F21ED4"/>
    <w:rsid w:val="00F245F9"/>
    <w:rsid w:val="00F24C7E"/>
    <w:rsid w:val="00F26ECD"/>
    <w:rsid w:val="00F3052E"/>
    <w:rsid w:val="00F30C6F"/>
    <w:rsid w:val="00F341D7"/>
    <w:rsid w:val="00F34AD8"/>
    <w:rsid w:val="00F405CF"/>
    <w:rsid w:val="00F42A34"/>
    <w:rsid w:val="00F43EEC"/>
    <w:rsid w:val="00F45B97"/>
    <w:rsid w:val="00F46367"/>
    <w:rsid w:val="00F46F4E"/>
    <w:rsid w:val="00F506CE"/>
    <w:rsid w:val="00F51749"/>
    <w:rsid w:val="00F55128"/>
    <w:rsid w:val="00F55BDD"/>
    <w:rsid w:val="00F56AAA"/>
    <w:rsid w:val="00F57280"/>
    <w:rsid w:val="00F57A7B"/>
    <w:rsid w:val="00F60654"/>
    <w:rsid w:val="00F60693"/>
    <w:rsid w:val="00F61B85"/>
    <w:rsid w:val="00F63161"/>
    <w:rsid w:val="00F664BA"/>
    <w:rsid w:val="00F67EFE"/>
    <w:rsid w:val="00F701BA"/>
    <w:rsid w:val="00F70CE6"/>
    <w:rsid w:val="00F70E83"/>
    <w:rsid w:val="00F72398"/>
    <w:rsid w:val="00F7411B"/>
    <w:rsid w:val="00F7572C"/>
    <w:rsid w:val="00F75F27"/>
    <w:rsid w:val="00F8446D"/>
    <w:rsid w:val="00F85F41"/>
    <w:rsid w:val="00F86E67"/>
    <w:rsid w:val="00F90D4C"/>
    <w:rsid w:val="00F940B2"/>
    <w:rsid w:val="00F94B90"/>
    <w:rsid w:val="00F94F56"/>
    <w:rsid w:val="00F97148"/>
    <w:rsid w:val="00FA037B"/>
    <w:rsid w:val="00FA12E2"/>
    <w:rsid w:val="00FA1641"/>
    <w:rsid w:val="00FA3642"/>
    <w:rsid w:val="00FA4164"/>
    <w:rsid w:val="00FA4421"/>
    <w:rsid w:val="00FA5205"/>
    <w:rsid w:val="00FA7269"/>
    <w:rsid w:val="00FB3ECF"/>
    <w:rsid w:val="00FB42C8"/>
    <w:rsid w:val="00FB4A47"/>
    <w:rsid w:val="00FB4D35"/>
    <w:rsid w:val="00FB4D6A"/>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customStyle="1" w:styleId="UnresolvedMention2">
    <w:name w:val="Unresolved Mention2"/>
    <w:basedOn w:val="DefaultParagraphFont"/>
    <w:uiPriority w:val="99"/>
    <w:semiHidden/>
    <w:unhideWhenUsed/>
    <w:rsid w:val="0096173F"/>
    <w:rPr>
      <w:color w:val="605E5C"/>
      <w:shd w:val="clear" w:color="auto" w:fill="E1DFDD"/>
    </w:rPr>
  </w:style>
  <w:style w:type="table" w:styleId="TableGrid">
    <w:name w:val="Table Grid"/>
    <w:basedOn w:val="TableNormal"/>
    <w:uiPriority w:val="39"/>
    <w:rsid w:val="00353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eption@crookheyhallschool.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C262C-719F-4E8A-88F1-E0C7DD92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Pauline Love</cp:lastModifiedBy>
  <cp:revision>2</cp:revision>
  <cp:lastPrinted>2022-07-07T15:34:00Z</cp:lastPrinted>
  <dcterms:created xsi:type="dcterms:W3CDTF">2024-11-19T22:52:00Z</dcterms:created>
  <dcterms:modified xsi:type="dcterms:W3CDTF">2024-11-19T22:52:00Z</dcterms:modified>
</cp:coreProperties>
</file>